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370" w:rsidRDefault="008F3370" w:rsidP="008F3370">
      <w:pPr>
        <w:bidi/>
        <w:rPr>
          <w:rFonts w:ascii="Simplified Arabic" w:hAnsi="Simplified Arabic" w:cs="Simplified Arabic"/>
          <w:b/>
          <w:bCs/>
          <w:sz w:val="28"/>
          <w:szCs w:val="28"/>
          <w:lang w:bidi="ar-LB"/>
        </w:rPr>
      </w:pPr>
      <w:r>
        <w:rPr>
          <w:rFonts w:ascii="Simplified Arabic" w:hAnsi="Simplified Arabic" w:cs="Simplified Arabic"/>
          <w:b/>
          <w:bCs/>
          <w:sz w:val="28"/>
          <w:szCs w:val="28"/>
          <w:rtl/>
          <w:lang w:bidi="ar-LB"/>
        </w:rPr>
        <w:t>المركز التّربويّ للبحوث والإنماء</w:t>
      </w:r>
    </w:p>
    <w:p w:rsidR="008F3370" w:rsidRDefault="008F3370" w:rsidP="008F3370">
      <w:pPr>
        <w:bidi/>
        <w:rPr>
          <w:rFonts w:ascii="Simplified Arabic" w:hAnsi="Simplified Arabic" w:cs="Simplified Arabic"/>
          <w:sz w:val="28"/>
          <w:szCs w:val="28"/>
          <w:u w:val="single"/>
          <w:rtl/>
          <w:lang w:bidi="ar-LB"/>
        </w:rPr>
      </w:pPr>
      <w:r>
        <w:rPr>
          <w:rFonts w:ascii="Simplified Arabic" w:hAnsi="Simplified Arabic" w:cs="Simplified Arabic"/>
          <w:b/>
          <w:bCs/>
          <w:sz w:val="28"/>
          <w:szCs w:val="28"/>
          <w:rtl/>
          <w:lang w:bidi="ar-LB"/>
        </w:rPr>
        <w:t xml:space="preserve">   </w:t>
      </w:r>
      <w:r>
        <w:rPr>
          <w:rFonts w:ascii="Simplified Arabic" w:hAnsi="Simplified Arabic" w:cs="Simplified Arabic"/>
          <w:sz w:val="28"/>
          <w:szCs w:val="28"/>
          <w:u w:val="single"/>
          <w:rtl/>
          <w:lang w:bidi="ar-LB"/>
        </w:rPr>
        <w:t>قسم اللّغة العربيّة وآدابها</w:t>
      </w:r>
    </w:p>
    <w:p w:rsidR="008F3370" w:rsidRDefault="008F3370" w:rsidP="008F3370">
      <w:pPr>
        <w:bidi/>
        <w:jc w:val="center"/>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 xml:space="preserve">دليل توضيحيّ للتّوصيف المعتمد في مادّة اللّغة العربيّة وآدابها </w:t>
      </w:r>
    </w:p>
    <w:p w:rsidR="008F3370" w:rsidRDefault="008F3370" w:rsidP="008F3370">
      <w:pPr>
        <w:bidi/>
        <w:jc w:val="center"/>
        <w:rPr>
          <w:rFonts w:ascii="Simplified Arabic" w:hAnsi="Simplified Arabic" w:cs="Simplified Arabic"/>
          <w:b/>
          <w:bCs/>
          <w:sz w:val="28"/>
          <w:szCs w:val="28"/>
          <w:rtl/>
          <w:lang w:bidi="ar-LB"/>
        </w:rPr>
      </w:pPr>
      <w:r>
        <w:rPr>
          <w:rFonts w:ascii="Simplified Arabic" w:hAnsi="Simplified Arabic" w:cs="Simplified Arabic" w:hint="cs"/>
          <w:b/>
          <w:bCs/>
          <w:sz w:val="28"/>
          <w:szCs w:val="28"/>
          <w:rtl/>
          <w:lang w:bidi="ar-LB"/>
        </w:rPr>
        <w:t>للشّهادة الثّانويّة العامّة بفروعها الأربعة</w:t>
      </w:r>
    </w:p>
    <w:p w:rsidR="008F3370" w:rsidRPr="00427CC3" w:rsidRDefault="008F3370" w:rsidP="008F3370">
      <w:pPr>
        <w:pStyle w:val="ListParagraph"/>
        <w:bidi/>
        <w:rPr>
          <w:rFonts w:ascii="Simplified Arabic" w:hAnsi="Simplified Arabic" w:cs="Simplified Arabic"/>
          <w:b/>
          <w:bCs/>
          <w:sz w:val="28"/>
          <w:szCs w:val="28"/>
          <w:rtl/>
          <w:lang w:bidi="ar-LB"/>
        </w:rPr>
      </w:pPr>
    </w:p>
    <w:p w:rsidR="008F3370" w:rsidRDefault="008F3370" w:rsidP="008F3370">
      <w:pPr>
        <w:pStyle w:val="ListParagraph"/>
        <w:numPr>
          <w:ilvl w:val="0"/>
          <w:numId w:val="1"/>
        </w:numPr>
        <w:bidi/>
        <w:jc w:val="both"/>
        <w:rPr>
          <w:rFonts w:ascii="Simplified Arabic" w:hAnsi="Simplified Arabic" w:cs="Simplified Arabic"/>
          <w:b/>
          <w:bCs/>
          <w:sz w:val="28"/>
          <w:szCs w:val="28"/>
          <w:lang w:bidi="ar-LB"/>
        </w:rPr>
      </w:pPr>
      <w:r>
        <w:rPr>
          <w:rFonts w:ascii="Simplified Arabic" w:hAnsi="Simplified Arabic" w:cs="Simplified Arabic" w:hint="cs"/>
          <w:b/>
          <w:bCs/>
          <w:sz w:val="28"/>
          <w:szCs w:val="28"/>
          <w:rtl/>
          <w:lang w:bidi="ar-LB"/>
        </w:rPr>
        <w:t>سمات خاصّة بالنّصّ</w:t>
      </w:r>
    </w:p>
    <w:p w:rsidR="008F3370" w:rsidRPr="00DC51EE" w:rsidRDefault="008F3370" w:rsidP="008F3370">
      <w:pPr>
        <w:bidi/>
        <w:ind w:left="360"/>
        <w:jc w:val="both"/>
        <w:rPr>
          <w:rFonts w:ascii="Simplified Arabic" w:hAnsi="Simplified Arabic" w:cs="Simplified Arabic"/>
          <w:i/>
          <w:iCs/>
          <w:sz w:val="28"/>
          <w:szCs w:val="28"/>
          <w:rtl/>
          <w:lang w:bidi="ar-LB"/>
        </w:rPr>
      </w:pPr>
      <w:r w:rsidRPr="00DC51EE">
        <w:rPr>
          <w:rFonts w:ascii="Simplified Arabic" w:hAnsi="Simplified Arabic" w:cs="Simplified Arabic" w:hint="cs"/>
          <w:i/>
          <w:iCs/>
          <w:sz w:val="28"/>
          <w:szCs w:val="28"/>
          <w:rtl/>
          <w:lang w:bidi="ar-LB"/>
        </w:rPr>
        <w:t>يجب أن يكون النّصّ:</w:t>
      </w:r>
    </w:p>
    <w:p w:rsidR="008F3370" w:rsidRDefault="008F3370" w:rsidP="008F3370">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على جانب من العمق بحيث يطرح إشكاليّات أو تساؤلات أو مواقف أو مسائل أو آراء من واقع الحياة.</w:t>
      </w:r>
    </w:p>
    <w:p w:rsidR="008F3370" w:rsidRDefault="008F3370" w:rsidP="008F3370">
      <w:pPr>
        <w:pStyle w:val="ListParagraph"/>
        <w:numPr>
          <w:ilvl w:val="0"/>
          <w:numId w:val="2"/>
        </w:numPr>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غير متداول في كتاب مدرسيّ أو كتاب مساعد، يُستثنى من هذه الشّروط نصوص الأعلام في فرع الآداب والإنسانيّات.</w:t>
      </w:r>
    </w:p>
    <w:p w:rsidR="008F3370" w:rsidRDefault="008F3370" w:rsidP="008F3370">
      <w:pPr>
        <w:pStyle w:val="ListParagraph"/>
        <w:bidi/>
        <w:ind w:hanging="432"/>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ج- متماسكًا من حيث ترابط أفكاره، متكاملاً من حيث اشتماله على الأقسام الكبرى الّتي يُفترض أن يقوم عليها كلّ نصّ.</w:t>
      </w:r>
    </w:p>
    <w:p w:rsidR="008F3370" w:rsidRDefault="008F3370" w:rsidP="008F3370">
      <w:pPr>
        <w:pStyle w:val="ListParagraph"/>
        <w:bidi/>
        <w:ind w:hanging="432"/>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د- مرتبطًا ارتباطًا واضحًا بمحور على الأقل من المحاور المنهجيّة.</w:t>
      </w:r>
    </w:p>
    <w:p w:rsidR="008F3370" w:rsidRDefault="008F3370" w:rsidP="008F3370">
      <w:pPr>
        <w:pStyle w:val="ListParagraph"/>
        <w:bidi/>
        <w:ind w:hanging="432"/>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هـ- كلّ صعوبة لغويّة موجودة في النّصّ يجب أن تُشرح في الحاشية.</w:t>
      </w:r>
    </w:p>
    <w:p w:rsidR="008F3370" w:rsidRPr="00915870" w:rsidRDefault="008F3370" w:rsidP="008F3370">
      <w:pPr>
        <w:pStyle w:val="ListParagraph"/>
        <w:bidi/>
        <w:ind w:hanging="432"/>
        <w:jc w:val="both"/>
        <w:rPr>
          <w:rFonts w:ascii="Simplified Arabic" w:hAnsi="Simplified Arabic" w:cs="Simplified Arabic"/>
          <w:sz w:val="28"/>
          <w:szCs w:val="28"/>
          <w:lang w:bidi="ar-LB"/>
        </w:rPr>
      </w:pPr>
    </w:p>
    <w:p w:rsidR="008F3370" w:rsidRDefault="008F3370" w:rsidP="008F3370">
      <w:pPr>
        <w:pStyle w:val="ListParagraph"/>
        <w:numPr>
          <w:ilvl w:val="0"/>
          <w:numId w:val="1"/>
        </w:numPr>
        <w:bidi/>
        <w:jc w:val="both"/>
        <w:rPr>
          <w:rFonts w:ascii="Simplified Arabic" w:hAnsi="Simplified Arabic" w:cs="Simplified Arabic"/>
          <w:b/>
          <w:bCs/>
          <w:sz w:val="28"/>
          <w:szCs w:val="28"/>
          <w:lang w:bidi="ar-LB"/>
        </w:rPr>
      </w:pPr>
      <w:r>
        <w:rPr>
          <w:rFonts w:ascii="Simplified Arabic" w:hAnsi="Simplified Arabic" w:cs="Simplified Arabic" w:hint="cs"/>
          <w:b/>
          <w:bCs/>
          <w:sz w:val="28"/>
          <w:szCs w:val="28"/>
          <w:rtl/>
          <w:lang w:bidi="ar-LB"/>
        </w:rPr>
        <w:t>سمات خاصّة بالأسئلة</w:t>
      </w:r>
    </w:p>
    <w:p w:rsidR="008F3370" w:rsidRPr="00DC51EE" w:rsidRDefault="008F3370" w:rsidP="008F3370">
      <w:pPr>
        <w:bidi/>
        <w:ind w:left="360"/>
        <w:jc w:val="both"/>
        <w:rPr>
          <w:rFonts w:ascii="Simplified Arabic" w:hAnsi="Simplified Arabic" w:cs="Simplified Arabic"/>
          <w:i/>
          <w:iCs/>
          <w:sz w:val="28"/>
          <w:szCs w:val="28"/>
          <w:rtl/>
          <w:lang w:bidi="ar-LB"/>
        </w:rPr>
      </w:pPr>
      <w:r w:rsidRPr="00DC51EE">
        <w:rPr>
          <w:rFonts w:ascii="Simplified Arabic" w:hAnsi="Simplified Arabic" w:cs="Simplified Arabic" w:hint="cs"/>
          <w:i/>
          <w:iCs/>
          <w:sz w:val="28"/>
          <w:szCs w:val="28"/>
          <w:rtl/>
          <w:lang w:bidi="ar-LB"/>
        </w:rPr>
        <w:t>يجب أن تتوافر في الأسئلة السّمات الآتية:</w:t>
      </w:r>
    </w:p>
    <w:p w:rsidR="008F3370" w:rsidRDefault="008F3370" w:rsidP="008F3370">
      <w:pPr>
        <w:pStyle w:val="ListParagraph"/>
        <w:numPr>
          <w:ilvl w:val="0"/>
          <w:numId w:val="3"/>
        </w:numPr>
        <w:bidi/>
        <w:jc w:val="both"/>
        <w:rPr>
          <w:rFonts w:ascii="Simplified Arabic" w:hAnsi="Simplified Arabic" w:cs="Simplified Arabic"/>
          <w:sz w:val="28"/>
          <w:szCs w:val="28"/>
          <w:lang w:bidi="ar-LB"/>
        </w:rPr>
      </w:pPr>
      <w:r w:rsidRPr="00DC51EE">
        <w:rPr>
          <w:rFonts w:ascii="Simplified Arabic" w:hAnsi="Simplified Arabic" w:cs="Simplified Arabic" w:hint="cs"/>
          <w:b/>
          <w:bCs/>
          <w:sz w:val="28"/>
          <w:szCs w:val="28"/>
          <w:rtl/>
          <w:lang w:bidi="ar-LB"/>
        </w:rPr>
        <w:t>الدّقّة</w:t>
      </w:r>
      <w:r>
        <w:rPr>
          <w:rFonts w:ascii="Simplified Arabic" w:hAnsi="Simplified Arabic" w:cs="Simplified Arabic" w:hint="cs"/>
          <w:sz w:val="28"/>
          <w:szCs w:val="28"/>
          <w:rtl/>
          <w:lang w:bidi="ar-LB"/>
        </w:rPr>
        <w:t xml:space="preserve"> في استخدام المفردات الّتي تُصاغ بها. نقول مثلاً:</w:t>
      </w:r>
    </w:p>
    <w:p w:rsidR="008F3370" w:rsidRDefault="008F3370" w:rsidP="008F3370">
      <w:pPr>
        <w:pStyle w:val="ListParagraph"/>
        <w:bidi/>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lastRenderedPageBreak/>
        <w:t>"</w:t>
      </w:r>
      <w:r w:rsidRPr="00DC51EE">
        <w:rPr>
          <w:rFonts w:ascii="Simplified Arabic" w:hAnsi="Simplified Arabic" w:cs="Simplified Arabic" w:hint="cs"/>
          <w:b/>
          <w:bCs/>
          <w:sz w:val="28"/>
          <w:szCs w:val="28"/>
          <w:rtl/>
          <w:lang w:bidi="ar-LB"/>
        </w:rPr>
        <w:t>ارصُد الحقل المعجميّ</w:t>
      </w:r>
      <w:r>
        <w:rPr>
          <w:rFonts w:ascii="Simplified Arabic" w:hAnsi="Simplified Arabic" w:cs="Simplified Arabic" w:hint="cs"/>
          <w:sz w:val="28"/>
          <w:szCs w:val="28"/>
          <w:rtl/>
          <w:lang w:bidi="ar-LB"/>
        </w:rPr>
        <w:t>" ولا نقول: "</w:t>
      </w:r>
      <w:r w:rsidRPr="00DC51EE">
        <w:rPr>
          <w:rFonts w:ascii="Simplified Arabic" w:hAnsi="Simplified Arabic" w:cs="Simplified Arabic" w:hint="cs"/>
          <w:b/>
          <w:bCs/>
          <w:sz w:val="28"/>
          <w:szCs w:val="28"/>
          <w:rtl/>
          <w:lang w:bidi="ar-LB"/>
        </w:rPr>
        <w:t>انشئ الحقل المعجميّ</w:t>
      </w:r>
      <w:r>
        <w:rPr>
          <w:rFonts w:ascii="Simplified Arabic" w:hAnsi="Simplified Arabic" w:cs="Simplified Arabic" w:hint="cs"/>
          <w:sz w:val="28"/>
          <w:szCs w:val="28"/>
          <w:rtl/>
          <w:lang w:bidi="ar-LB"/>
        </w:rPr>
        <w:t>". وعلى هذا النّحو ثمّة فرق في المعنى بين "</w:t>
      </w:r>
      <w:r w:rsidRPr="00DC51EE">
        <w:rPr>
          <w:rFonts w:ascii="Simplified Arabic" w:hAnsi="Simplified Arabic" w:cs="Simplified Arabic" w:hint="cs"/>
          <w:b/>
          <w:bCs/>
          <w:sz w:val="28"/>
          <w:szCs w:val="28"/>
          <w:rtl/>
          <w:lang w:bidi="ar-LB"/>
        </w:rPr>
        <w:t>عرِّف</w:t>
      </w:r>
      <w:r>
        <w:rPr>
          <w:rFonts w:ascii="Simplified Arabic" w:hAnsi="Simplified Arabic" w:cs="Simplified Arabic" w:hint="cs"/>
          <w:sz w:val="28"/>
          <w:szCs w:val="28"/>
          <w:rtl/>
          <w:lang w:bidi="ar-LB"/>
        </w:rPr>
        <w:t>" و "</w:t>
      </w:r>
      <w:r w:rsidRPr="00DC51EE">
        <w:rPr>
          <w:rFonts w:ascii="Simplified Arabic" w:hAnsi="Simplified Arabic" w:cs="Simplified Arabic" w:hint="cs"/>
          <w:b/>
          <w:bCs/>
          <w:sz w:val="28"/>
          <w:szCs w:val="28"/>
          <w:rtl/>
          <w:lang w:bidi="ar-LB"/>
        </w:rPr>
        <w:t>عيِّن</w:t>
      </w:r>
      <w:r>
        <w:rPr>
          <w:rFonts w:ascii="Simplified Arabic" w:hAnsi="Simplified Arabic" w:cs="Simplified Arabic" w:hint="cs"/>
          <w:sz w:val="28"/>
          <w:szCs w:val="28"/>
          <w:rtl/>
          <w:lang w:bidi="ar-LB"/>
        </w:rPr>
        <w:t>"، وبين "</w:t>
      </w:r>
      <w:r w:rsidRPr="00DC51EE">
        <w:rPr>
          <w:rFonts w:ascii="Simplified Arabic" w:hAnsi="Simplified Arabic" w:cs="Simplified Arabic" w:hint="cs"/>
          <w:b/>
          <w:bCs/>
          <w:sz w:val="28"/>
          <w:szCs w:val="28"/>
          <w:rtl/>
          <w:lang w:bidi="ar-LB"/>
        </w:rPr>
        <w:t>استخرج</w:t>
      </w:r>
      <w:r>
        <w:rPr>
          <w:rFonts w:ascii="Simplified Arabic" w:hAnsi="Simplified Arabic" w:cs="Simplified Arabic" w:hint="cs"/>
          <w:sz w:val="28"/>
          <w:szCs w:val="28"/>
          <w:rtl/>
          <w:lang w:bidi="ar-LB"/>
        </w:rPr>
        <w:t>" و "</w:t>
      </w:r>
      <w:r w:rsidRPr="00DC51EE">
        <w:rPr>
          <w:rFonts w:ascii="Simplified Arabic" w:hAnsi="Simplified Arabic" w:cs="Simplified Arabic" w:hint="cs"/>
          <w:b/>
          <w:bCs/>
          <w:sz w:val="28"/>
          <w:szCs w:val="28"/>
          <w:rtl/>
          <w:lang w:bidi="ar-LB"/>
        </w:rPr>
        <w:t>استخلص</w:t>
      </w:r>
      <w:r>
        <w:rPr>
          <w:rFonts w:ascii="Simplified Arabic" w:hAnsi="Simplified Arabic" w:cs="Simplified Arabic" w:hint="cs"/>
          <w:sz w:val="28"/>
          <w:szCs w:val="28"/>
          <w:rtl/>
          <w:lang w:bidi="ar-LB"/>
        </w:rPr>
        <w:t>"، وبين "</w:t>
      </w:r>
      <w:r w:rsidRPr="00DC51EE">
        <w:rPr>
          <w:rFonts w:ascii="Simplified Arabic" w:hAnsi="Simplified Arabic" w:cs="Simplified Arabic" w:hint="cs"/>
          <w:b/>
          <w:bCs/>
          <w:sz w:val="28"/>
          <w:szCs w:val="28"/>
          <w:rtl/>
          <w:lang w:bidi="ar-LB"/>
        </w:rPr>
        <w:t xml:space="preserve">وضِّح معاني </w:t>
      </w:r>
      <w:r>
        <w:rPr>
          <w:rFonts w:ascii="Simplified Arabic" w:hAnsi="Simplified Arabic" w:cs="Simplified Arabic" w:hint="cs"/>
          <w:b/>
          <w:bCs/>
          <w:sz w:val="28"/>
          <w:szCs w:val="28"/>
          <w:rtl/>
          <w:lang w:bidi="ar-LB"/>
        </w:rPr>
        <w:t>العبارات الآتية</w:t>
      </w:r>
      <w:r w:rsidRPr="00DC51EE">
        <w:rPr>
          <w:rFonts w:ascii="Simplified Arabic" w:hAnsi="Simplified Arabic" w:cs="Simplified Arabic" w:hint="cs"/>
          <w:b/>
          <w:bCs/>
          <w:sz w:val="28"/>
          <w:szCs w:val="28"/>
          <w:rtl/>
          <w:lang w:bidi="ar-LB"/>
        </w:rPr>
        <w:t xml:space="preserve"> في سياق النّصّ</w:t>
      </w:r>
      <w:r>
        <w:rPr>
          <w:rFonts w:ascii="Simplified Arabic" w:hAnsi="Simplified Arabic" w:cs="Simplified Arabic" w:hint="cs"/>
          <w:sz w:val="28"/>
          <w:szCs w:val="28"/>
          <w:rtl/>
          <w:lang w:bidi="ar-LB"/>
        </w:rPr>
        <w:t>"، و "</w:t>
      </w:r>
      <w:r w:rsidRPr="00DC51EE">
        <w:rPr>
          <w:rFonts w:ascii="Simplified Arabic" w:hAnsi="Simplified Arabic" w:cs="Simplified Arabic" w:hint="cs"/>
          <w:b/>
          <w:bCs/>
          <w:sz w:val="28"/>
          <w:szCs w:val="28"/>
          <w:rtl/>
          <w:lang w:bidi="ar-LB"/>
        </w:rPr>
        <w:t>وضِّح</w:t>
      </w:r>
      <w:r>
        <w:rPr>
          <w:rFonts w:ascii="Simplified Arabic" w:hAnsi="Simplified Arabic" w:cs="Simplified Arabic" w:hint="cs"/>
          <w:b/>
          <w:bCs/>
          <w:sz w:val="28"/>
          <w:szCs w:val="28"/>
          <w:rtl/>
          <w:lang w:bidi="ar-LB"/>
        </w:rPr>
        <w:t>،</w:t>
      </w:r>
      <w:r w:rsidRPr="00DC51EE">
        <w:rPr>
          <w:rFonts w:ascii="Simplified Arabic" w:hAnsi="Simplified Arabic" w:cs="Simplified Arabic" w:hint="cs"/>
          <w:b/>
          <w:bCs/>
          <w:sz w:val="28"/>
          <w:szCs w:val="28"/>
          <w:rtl/>
          <w:lang w:bidi="ar-LB"/>
        </w:rPr>
        <w:t xml:space="preserve"> في سياق النّصّ</w:t>
      </w:r>
      <w:r>
        <w:rPr>
          <w:rFonts w:ascii="Simplified Arabic" w:hAnsi="Simplified Arabic" w:cs="Simplified Arabic" w:hint="cs"/>
          <w:b/>
          <w:bCs/>
          <w:sz w:val="28"/>
          <w:szCs w:val="28"/>
          <w:rtl/>
          <w:lang w:bidi="ar-LB"/>
        </w:rPr>
        <w:t>،</w:t>
      </w:r>
      <w:r w:rsidRPr="00DC51EE">
        <w:rPr>
          <w:rFonts w:ascii="Simplified Arabic" w:hAnsi="Simplified Arabic" w:cs="Simplified Arabic" w:hint="cs"/>
          <w:b/>
          <w:bCs/>
          <w:sz w:val="28"/>
          <w:szCs w:val="28"/>
          <w:rtl/>
          <w:lang w:bidi="ar-LB"/>
        </w:rPr>
        <w:t xml:space="preserve"> المعاني التّضمينيّة للعبارات الآتية</w:t>
      </w:r>
      <w:r>
        <w:rPr>
          <w:rFonts w:ascii="Simplified Arabic" w:hAnsi="Simplified Arabic" w:cs="Simplified Arabic" w:hint="cs"/>
          <w:sz w:val="28"/>
          <w:szCs w:val="28"/>
          <w:rtl/>
          <w:lang w:bidi="ar-LB"/>
        </w:rPr>
        <w:t>".</w:t>
      </w:r>
    </w:p>
    <w:p w:rsidR="008F3370" w:rsidRPr="00432C77" w:rsidRDefault="008F3370" w:rsidP="008F3370">
      <w:pPr>
        <w:pStyle w:val="ListParagraph"/>
        <w:numPr>
          <w:ilvl w:val="0"/>
          <w:numId w:val="3"/>
        </w:numPr>
        <w:bidi/>
        <w:jc w:val="both"/>
        <w:rPr>
          <w:rFonts w:ascii="Simplified Arabic" w:hAnsi="Simplified Arabic" w:cs="Simplified Arabic"/>
          <w:sz w:val="28"/>
          <w:szCs w:val="28"/>
          <w:lang w:bidi="ar-LB"/>
        </w:rPr>
      </w:pPr>
      <w:r w:rsidRPr="00DC51EE">
        <w:rPr>
          <w:rFonts w:ascii="Simplified Arabic" w:hAnsi="Simplified Arabic" w:cs="Simplified Arabic" w:hint="cs"/>
          <w:b/>
          <w:bCs/>
          <w:sz w:val="28"/>
          <w:szCs w:val="28"/>
          <w:rtl/>
          <w:lang w:bidi="ar-LB"/>
        </w:rPr>
        <w:t>الوضوح</w:t>
      </w:r>
      <w:r>
        <w:rPr>
          <w:rFonts w:ascii="Simplified Arabic" w:hAnsi="Simplified Arabic" w:cs="Simplified Arabic" w:hint="cs"/>
          <w:sz w:val="28"/>
          <w:szCs w:val="28"/>
          <w:rtl/>
          <w:lang w:bidi="ar-LB"/>
        </w:rPr>
        <w:t xml:space="preserve"> في صياغة السّؤال بحيث لا يبقى أيُّ أثر لغموض أو تأويل أو تخمين أو نقص. فمثلاً قولنا: "</w:t>
      </w:r>
      <w:r w:rsidRPr="00DC51EE">
        <w:rPr>
          <w:rFonts w:ascii="Simplified Arabic" w:hAnsi="Simplified Arabic" w:cs="Simplified Arabic" w:hint="cs"/>
          <w:b/>
          <w:bCs/>
          <w:sz w:val="28"/>
          <w:szCs w:val="28"/>
          <w:rtl/>
          <w:lang w:bidi="ar-LB"/>
        </w:rPr>
        <w:t>عيِّن النّمط الغالب على النّصّ ذاكرًا بعض المؤشّرات</w:t>
      </w:r>
      <w:r>
        <w:rPr>
          <w:rFonts w:ascii="Simplified Arabic" w:hAnsi="Simplified Arabic" w:cs="Simplified Arabic" w:hint="cs"/>
          <w:sz w:val="28"/>
          <w:szCs w:val="28"/>
          <w:rtl/>
          <w:lang w:bidi="ar-LB"/>
        </w:rPr>
        <w:t>." هذا الطّرح يفتقر إلى الوضوح والدّقّة، والصّواب أن نقول: "</w:t>
      </w:r>
      <w:r w:rsidRPr="00DC51EE">
        <w:rPr>
          <w:rFonts w:ascii="Simplified Arabic" w:hAnsi="Simplified Arabic" w:cs="Simplified Arabic" w:hint="cs"/>
          <w:b/>
          <w:bCs/>
          <w:sz w:val="28"/>
          <w:szCs w:val="28"/>
          <w:rtl/>
          <w:lang w:bidi="ar-LB"/>
        </w:rPr>
        <w:t>عيّن النّمط الغالب على النّصّ مؤكّدًا إجابتك بثلاثة مؤشّرات مقرونة بالشّواهد</w:t>
      </w:r>
      <w:r>
        <w:rPr>
          <w:rFonts w:ascii="Simplified Arabic" w:hAnsi="Simplified Arabic" w:cs="Simplified Arabic" w:hint="cs"/>
          <w:sz w:val="28"/>
          <w:szCs w:val="28"/>
          <w:rtl/>
          <w:lang w:bidi="ar-LB"/>
        </w:rPr>
        <w:t>". هكذا يصبح تقدير العلامة سهلاً و دقيقًا.</w:t>
      </w:r>
    </w:p>
    <w:p w:rsidR="008F3370" w:rsidRDefault="008F3370" w:rsidP="008F3370">
      <w:pPr>
        <w:bidi/>
        <w:ind w:left="713" w:hanging="425"/>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ج- أن تكون </w:t>
      </w:r>
      <w:r w:rsidRPr="00DC51EE">
        <w:rPr>
          <w:rFonts w:ascii="Simplified Arabic" w:hAnsi="Simplified Arabic" w:cs="Simplified Arabic" w:hint="cs"/>
          <w:b/>
          <w:bCs/>
          <w:sz w:val="28"/>
          <w:szCs w:val="28"/>
          <w:rtl/>
          <w:lang w:bidi="ar-LB"/>
        </w:rPr>
        <w:t>وظيفيّة</w:t>
      </w:r>
      <w:r>
        <w:rPr>
          <w:rFonts w:ascii="Simplified Arabic" w:hAnsi="Simplified Arabic" w:cs="Simplified Arabic" w:hint="cs"/>
          <w:sz w:val="28"/>
          <w:szCs w:val="28"/>
          <w:rtl/>
          <w:lang w:bidi="ar-LB"/>
        </w:rPr>
        <w:t xml:space="preserve"> تُلقي الضّوء على النّصّ، فهمًا وتحليلاً وتقويمًا، فمثلاً قولنا: "</w:t>
      </w:r>
      <w:r w:rsidRPr="00DC51EE">
        <w:rPr>
          <w:rFonts w:ascii="Simplified Arabic" w:hAnsi="Simplified Arabic" w:cs="Simplified Arabic" w:hint="cs"/>
          <w:b/>
          <w:bCs/>
          <w:sz w:val="28"/>
          <w:szCs w:val="28"/>
          <w:rtl/>
          <w:lang w:bidi="ar-LB"/>
        </w:rPr>
        <w:t>عيّن الحقل المعجميّ البارز في الفقرة الثّالثة وارصد أهمّ عناصره</w:t>
      </w:r>
      <w:r>
        <w:rPr>
          <w:rFonts w:ascii="Simplified Arabic" w:hAnsi="Simplified Arabic" w:cs="Simplified Arabic" w:hint="cs"/>
          <w:sz w:val="28"/>
          <w:szCs w:val="28"/>
          <w:rtl/>
          <w:lang w:bidi="ar-LB"/>
        </w:rPr>
        <w:t xml:space="preserve">"، يطغى عليه طابع الإحصاء، ولذلك يجب إكماله بقولنا: " </w:t>
      </w:r>
      <w:r w:rsidRPr="00DC51EE">
        <w:rPr>
          <w:rFonts w:ascii="Simplified Arabic" w:hAnsi="Simplified Arabic" w:cs="Simplified Arabic" w:hint="cs"/>
          <w:b/>
          <w:bCs/>
          <w:sz w:val="28"/>
          <w:szCs w:val="28"/>
          <w:rtl/>
          <w:lang w:bidi="ar-LB"/>
        </w:rPr>
        <w:t xml:space="preserve">وبيّن غاية الكاتب منه، أو بيّن فائدته، أو بيّن ما يكشفه من نفسيّة </w:t>
      </w:r>
      <w:r>
        <w:rPr>
          <w:rFonts w:ascii="Simplified Arabic" w:hAnsi="Simplified Arabic" w:cs="Simplified Arabic" w:hint="cs"/>
          <w:b/>
          <w:bCs/>
          <w:sz w:val="28"/>
          <w:szCs w:val="28"/>
          <w:rtl/>
          <w:lang w:bidi="ar-LB"/>
        </w:rPr>
        <w:t>الكاتب</w:t>
      </w:r>
      <w:r>
        <w:rPr>
          <w:rFonts w:ascii="Simplified Arabic" w:hAnsi="Simplified Arabic" w:cs="Simplified Arabic" w:hint="cs"/>
          <w:sz w:val="28"/>
          <w:szCs w:val="28"/>
          <w:rtl/>
          <w:lang w:bidi="ar-LB"/>
        </w:rPr>
        <w:t xml:space="preserve">". </w:t>
      </w:r>
    </w:p>
    <w:p w:rsidR="008F3370" w:rsidRDefault="008F3370" w:rsidP="008F3370">
      <w:pPr>
        <w:bidi/>
        <w:ind w:left="713" w:hanging="425"/>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د- التّسلسل قدر الإمكان في ترتيب الأسئلة، فمثلاً ليس من المنطقي أن نعود في السّؤال السّابع إلى الفقرة الأولى من النّصّ.</w:t>
      </w:r>
    </w:p>
    <w:p w:rsidR="008F3370" w:rsidRDefault="008F3370" w:rsidP="008F3370">
      <w:pPr>
        <w:bidi/>
        <w:ind w:left="713" w:hanging="425"/>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هـ- تقديم الأسئلة الجزئيّة على الأسئلة الشّاملة.</w:t>
      </w:r>
    </w:p>
    <w:p w:rsidR="008F3370" w:rsidRDefault="008F3370" w:rsidP="008F3370">
      <w:pPr>
        <w:bidi/>
        <w:ind w:left="713" w:hanging="425"/>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و- التّنوّع بحيث تشمل أكبر عدد ممكن من الكفايات أو أجزاء الكفايات.</w:t>
      </w:r>
    </w:p>
    <w:p w:rsidR="008F3370" w:rsidRDefault="008F3370" w:rsidP="008F3370">
      <w:pPr>
        <w:pStyle w:val="ListParagraph"/>
        <w:bidi/>
        <w:ind w:hanging="432"/>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ز - </w:t>
      </w:r>
      <w:r w:rsidRPr="00DC51EE">
        <w:rPr>
          <w:rFonts w:ascii="Simplified Arabic" w:hAnsi="Simplified Arabic" w:cs="Simplified Arabic" w:hint="cs"/>
          <w:b/>
          <w:bCs/>
          <w:sz w:val="28"/>
          <w:szCs w:val="28"/>
          <w:rtl/>
          <w:lang w:bidi="ar-LB"/>
        </w:rPr>
        <w:t>مراعاة الوقت</w:t>
      </w:r>
      <w:r>
        <w:rPr>
          <w:rFonts w:ascii="Simplified Arabic" w:hAnsi="Simplified Arabic" w:cs="Simplified Arabic" w:hint="cs"/>
          <w:sz w:val="28"/>
          <w:szCs w:val="28"/>
          <w:rtl/>
          <w:lang w:bidi="ar-LB"/>
        </w:rPr>
        <w:t>، فمثلاً: يحسن رصد الحقل المعجميّ في فقرة أو فقرتين وليس في النّصّ بكامله.</w:t>
      </w:r>
    </w:p>
    <w:p w:rsidR="008F3370" w:rsidRDefault="008F3370" w:rsidP="008F3370">
      <w:pPr>
        <w:pStyle w:val="ListParagraph"/>
        <w:bidi/>
        <w:ind w:hanging="432"/>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ح- </w:t>
      </w:r>
      <w:r w:rsidRPr="00DC51EE">
        <w:rPr>
          <w:rFonts w:ascii="Simplified Arabic" w:hAnsi="Simplified Arabic" w:cs="Simplified Arabic" w:hint="cs"/>
          <w:b/>
          <w:bCs/>
          <w:sz w:val="28"/>
          <w:szCs w:val="28"/>
          <w:rtl/>
          <w:lang w:bidi="ar-LB"/>
        </w:rPr>
        <w:t>الابتعاد عن الأسئلة التّعجيزيّة</w:t>
      </w:r>
      <w:r>
        <w:rPr>
          <w:rFonts w:ascii="Simplified Arabic" w:hAnsi="Simplified Arabic" w:cs="Simplified Arabic" w:hint="cs"/>
          <w:sz w:val="28"/>
          <w:szCs w:val="28"/>
          <w:rtl/>
          <w:lang w:bidi="ar-LB"/>
        </w:rPr>
        <w:t>.</w:t>
      </w:r>
    </w:p>
    <w:p w:rsidR="008F3370" w:rsidRDefault="008F3370" w:rsidP="008F3370">
      <w:pPr>
        <w:pStyle w:val="ListParagraph"/>
        <w:bidi/>
        <w:ind w:hanging="432"/>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ط- </w:t>
      </w:r>
      <w:r w:rsidRPr="00DC51EE">
        <w:rPr>
          <w:rFonts w:ascii="Simplified Arabic" w:hAnsi="Simplified Arabic" w:cs="Simplified Arabic" w:hint="cs"/>
          <w:b/>
          <w:bCs/>
          <w:sz w:val="28"/>
          <w:szCs w:val="28"/>
          <w:rtl/>
          <w:lang w:bidi="ar-LB"/>
        </w:rPr>
        <w:t>العلامة</w:t>
      </w:r>
      <w:r>
        <w:rPr>
          <w:rFonts w:ascii="Simplified Arabic" w:hAnsi="Simplified Arabic" w:cs="Simplified Arabic" w:hint="cs"/>
          <w:sz w:val="28"/>
          <w:szCs w:val="28"/>
          <w:rtl/>
          <w:lang w:bidi="ar-LB"/>
        </w:rPr>
        <w:t xml:space="preserve"> المخصّصة للإجابة عن سؤال ما، يجب أن تكون </w:t>
      </w:r>
      <w:r w:rsidRPr="00DC51EE">
        <w:rPr>
          <w:rFonts w:ascii="Simplified Arabic" w:hAnsi="Simplified Arabic" w:cs="Simplified Arabic" w:hint="cs"/>
          <w:b/>
          <w:bCs/>
          <w:sz w:val="28"/>
          <w:szCs w:val="28"/>
          <w:rtl/>
          <w:lang w:bidi="ar-LB"/>
        </w:rPr>
        <w:t>قابلة للقسمة</w:t>
      </w:r>
      <w:r>
        <w:rPr>
          <w:rFonts w:ascii="Simplified Arabic" w:hAnsi="Simplified Arabic" w:cs="Simplified Arabic" w:hint="cs"/>
          <w:sz w:val="28"/>
          <w:szCs w:val="28"/>
          <w:rtl/>
          <w:lang w:bidi="ar-LB"/>
        </w:rPr>
        <w:t xml:space="preserve"> على عدد عناصر الإجابة.</w:t>
      </w:r>
    </w:p>
    <w:p w:rsidR="008F3370" w:rsidRPr="00915870" w:rsidRDefault="008F3370" w:rsidP="008F3370">
      <w:pPr>
        <w:pStyle w:val="ListParagraph"/>
        <w:bidi/>
        <w:ind w:hanging="432"/>
        <w:jc w:val="both"/>
        <w:rPr>
          <w:rFonts w:ascii="Simplified Arabic" w:hAnsi="Simplified Arabic" w:cs="Simplified Arabic"/>
          <w:sz w:val="28"/>
          <w:szCs w:val="28"/>
          <w:lang w:bidi="ar-LB"/>
        </w:rPr>
      </w:pPr>
    </w:p>
    <w:p w:rsidR="008F3370" w:rsidRDefault="008F3370" w:rsidP="008F3370">
      <w:pPr>
        <w:pStyle w:val="ListParagraph"/>
        <w:numPr>
          <w:ilvl w:val="0"/>
          <w:numId w:val="5"/>
        </w:numPr>
        <w:bidi/>
        <w:jc w:val="both"/>
        <w:rPr>
          <w:rFonts w:ascii="Simplified Arabic" w:hAnsi="Simplified Arabic" w:cs="Simplified Arabic"/>
          <w:b/>
          <w:bCs/>
          <w:sz w:val="28"/>
          <w:szCs w:val="28"/>
          <w:lang w:bidi="ar-LB"/>
        </w:rPr>
      </w:pPr>
      <w:r w:rsidRPr="00915870">
        <w:rPr>
          <w:rFonts w:ascii="Simplified Arabic" w:hAnsi="Simplified Arabic" w:cs="Simplified Arabic" w:hint="cs"/>
          <w:b/>
          <w:bCs/>
          <w:sz w:val="28"/>
          <w:szCs w:val="28"/>
          <w:rtl/>
          <w:lang w:bidi="ar-LB"/>
        </w:rPr>
        <w:t>سمات خاصّة بالتّعبير الكتابيّ</w:t>
      </w:r>
    </w:p>
    <w:p w:rsidR="008F3370" w:rsidRPr="00040249" w:rsidRDefault="008F3370" w:rsidP="008F3370">
      <w:pPr>
        <w:pStyle w:val="ListParagraph"/>
        <w:numPr>
          <w:ilvl w:val="0"/>
          <w:numId w:val="6"/>
        </w:numPr>
        <w:bidi/>
        <w:ind w:left="571" w:hanging="283"/>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يُطرح على المرشّح موضوعان في التّعبير الكتابيّ، يختار المرشّح موضوعًا واحدًا منهما.</w:t>
      </w:r>
    </w:p>
    <w:p w:rsidR="008F3370" w:rsidRDefault="008F3370" w:rsidP="008F3370">
      <w:pPr>
        <w:pStyle w:val="ListParagraph"/>
        <w:bidi/>
        <w:ind w:left="571"/>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إنّ هذا الخيار المطروح أ مام المرشّح لاختيار أحد الموضوعين هو حركة موضوعيّة تفسح في المجال أمام هذا المرشّح ليختار ما يتناسب مع ثقافته وعلمه وقدراته.</w:t>
      </w:r>
    </w:p>
    <w:p w:rsidR="008F3370" w:rsidRDefault="008F3370" w:rsidP="008F3370">
      <w:pPr>
        <w:pStyle w:val="ListParagraph"/>
        <w:bidi/>
        <w:ind w:left="571" w:firstLine="149"/>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lastRenderedPageBreak/>
        <w:t>ثمّ إنّ هذا الخيار هو إغناء للمرشّح وإثراء له. أمّا الخوف من نتائج هذا الخيار وما قد يحدثه من بلبلة وإرباك بين الأساتذة في أثناء عمليّة التّصحيح، فإنّ هذا لن يحصل لأنّ أيّ موضوع يخضع لمقاييس علميّة موضوعيّة محدّدة في خلال هذه العمليّة.</w:t>
      </w:r>
    </w:p>
    <w:p w:rsidR="008F3370" w:rsidRDefault="008F3370" w:rsidP="008F3370">
      <w:pPr>
        <w:pStyle w:val="ListParagraph"/>
        <w:bidi/>
        <w:ind w:left="571" w:firstLine="149"/>
        <w:jc w:val="both"/>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ينبغي في هذا النّوع من الأسئلة قبول إجابة المتعلّم بشرط أن يكون ملتزمًا بالمطلوب، مقنعًا حيث تتطلّب الإجابة تعليلاً.</w:t>
      </w:r>
    </w:p>
    <w:p w:rsidR="008F3370" w:rsidRDefault="008F3370" w:rsidP="008F3370">
      <w:pPr>
        <w:pStyle w:val="ListParagraph"/>
        <w:numPr>
          <w:ilvl w:val="0"/>
          <w:numId w:val="6"/>
        </w:numPr>
        <w:bidi/>
        <w:ind w:left="571" w:hanging="283"/>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إنّ النّوع والنّمط مترابطان ترابطًا عضويًّا بحسب المنهجيّة الألسنيّة الحديثة، ولاسيّما أنّنا نحتاج إلى هذه السّمة النّوعيّة في الأدب العربيّ، لأنّ معظم الأدباء العرب كتبوا أو يكتبون بحسب الأنواع الأدبيّة المعروفة وليس بحسب الأنماط الكتابيّة المستوردة من الألسنيّة الفرنسيّة وهذه الأنواع الأدبيّة موجودة في جميع الآداب العالميّة منذ "أرسطو" وحتّى يومنا هذا.</w:t>
      </w:r>
    </w:p>
    <w:p w:rsidR="008F3370" w:rsidRPr="00CC66D6" w:rsidRDefault="008F3370" w:rsidP="008F3370">
      <w:pPr>
        <w:tabs>
          <w:tab w:val="right" w:pos="996"/>
        </w:tabs>
        <w:bidi/>
        <w:ind w:left="571"/>
        <w:jc w:val="both"/>
        <w:rPr>
          <w:rFonts w:ascii="Simplified Arabic" w:hAnsi="Simplified Arabic" w:cs="Simplified Arabic"/>
          <w:b/>
          <w:bCs/>
          <w:sz w:val="28"/>
          <w:szCs w:val="28"/>
          <w:lang w:bidi="ar-LB"/>
        </w:rPr>
      </w:pPr>
      <w:r w:rsidRPr="00CC66D6">
        <w:rPr>
          <w:rFonts w:ascii="Simplified Arabic" w:hAnsi="Simplified Arabic" w:cs="Simplified Arabic" w:hint="cs"/>
          <w:sz w:val="28"/>
          <w:szCs w:val="28"/>
          <w:rtl/>
          <w:lang w:bidi="ar-LB"/>
        </w:rPr>
        <w:t>فالنمط السّرديّ مثلاً لا يمكن أن يُدرّس بعيدًا من النّوع القصصيّ خصوصًا أنّ هناك قسمًا من السّمات المشتركة تجمع بينهما</w:t>
      </w:r>
      <w:r w:rsidRPr="00CC66D6">
        <w:rPr>
          <w:rFonts w:ascii="Simplified Arabic" w:hAnsi="Simplified Arabic" w:cs="Simplified Arabic" w:hint="cs"/>
          <w:b/>
          <w:bCs/>
          <w:sz w:val="28"/>
          <w:szCs w:val="28"/>
          <w:rtl/>
          <w:lang w:bidi="ar-LB"/>
        </w:rPr>
        <w:t>.</w:t>
      </w:r>
      <w:r w:rsidRPr="00CC66D6">
        <w:rPr>
          <w:rFonts w:ascii="Simplified Arabic" w:hAnsi="Simplified Arabic" w:cs="Simplified Arabic" w:hint="cs"/>
          <w:sz w:val="28"/>
          <w:szCs w:val="28"/>
          <w:rtl/>
          <w:lang w:bidi="ar-LB"/>
        </w:rPr>
        <w:t xml:space="preserve"> فالنّوع له خصائص والنّمط له مؤشّرات، وكثيرًا ما تتقاطع هذه وتلك في النّصّ عينه.</w:t>
      </w:r>
    </w:p>
    <w:p w:rsidR="008F3370" w:rsidRDefault="008F3370" w:rsidP="008F3370">
      <w:pPr>
        <w:pStyle w:val="ListParagraph"/>
        <w:numPr>
          <w:ilvl w:val="0"/>
          <w:numId w:val="7"/>
        </w:numPr>
        <w:bidi/>
        <w:ind w:left="571" w:hanging="283"/>
        <w:jc w:val="both"/>
        <w:rPr>
          <w:rFonts w:ascii="Simplified Arabic" w:hAnsi="Simplified Arabic" w:cs="Simplified Arabic"/>
          <w:sz w:val="28"/>
          <w:szCs w:val="28"/>
          <w:lang w:bidi="ar-LB"/>
        </w:rPr>
      </w:pPr>
      <w:r>
        <w:rPr>
          <w:rFonts w:ascii="Simplified Arabic" w:hAnsi="Simplified Arabic" w:cs="Simplified Arabic" w:hint="cs"/>
          <w:sz w:val="28"/>
          <w:szCs w:val="28"/>
          <w:rtl/>
          <w:lang w:bidi="ar-LB"/>
        </w:rPr>
        <w:t>يجب أن يكون كلّ موضوع من موضوعَي</w:t>
      </w:r>
      <w:r w:rsidRPr="00CF6C94">
        <w:rPr>
          <w:rFonts w:ascii="Simplified Arabic" w:hAnsi="Simplified Arabic" w:cs="Simplified Arabic" w:hint="cs"/>
          <w:sz w:val="28"/>
          <w:szCs w:val="28"/>
          <w:rtl/>
          <w:lang w:bidi="ar-LB"/>
        </w:rPr>
        <w:t xml:space="preserve"> التّعبير الكتابيّ في فقرتين:</w:t>
      </w:r>
      <w:r>
        <w:rPr>
          <w:rFonts w:ascii="Simplified Arabic" w:hAnsi="Simplified Arabic" w:cs="Simplified Arabic" w:hint="cs"/>
          <w:sz w:val="28"/>
          <w:szCs w:val="28"/>
          <w:rtl/>
          <w:lang w:bidi="ar-LB"/>
        </w:rPr>
        <w:t xml:space="preserve"> تتضمّن الفقرة الأولى القول أو الفكرة المطروحة للمعالجة، وتتضمّن الفقرة الثّانية ما هو مطلوب من المتعلّم أن يعالجه.</w:t>
      </w:r>
    </w:p>
    <w:p w:rsidR="008F3370" w:rsidRDefault="008F3370" w:rsidP="008F3370">
      <w:pPr>
        <w:pStyle w:val="ListParagraph"/>
        <w:numPr>
          <w:ilvl w:val="0"/>
          <w:numId w:val="8"/>
        </w:numPr>
        <w:tabs>
          <w:tab w:val="right" w:pos="996"/>
        </w:tabs>
        <w:bidi/>
        <w:ind w:left="571" w:hanging="283"/>
        <w:jc w:val="both"/>
        <w:rPr>
          <w:rFonts w:ascii="Simplified Arabic" w:hAnsi="Simplified Arabic" w:cs="Simplified Arabic"/>
          <w:b/>
          <w:bCs/>
          <w:sz w:val="28"/>
          <w:szCs w:val="28"/>
          <w:lang w:bidi="ar-LB"/>
        </w:rPr>
      </w:pPr>
      <w:r w:rsidRPr="00CF6C94">
        <w:rPr>
          <w:rFonts w:ascii="Simplified Arabic" w:hAnsi="Simplified Arabic" w:cs="Simplified Arabic" w:hint="cs"/>
          <w:sz w:val="28"/>
          <w:szCs w:val="28"/>
          <w:rtl/>
          <w:lang w:bidi="ar-LB"/>
        </w:rPr>
        <w:t xml:space="preserve">يجب أن </w:t>
      </w:r>
      <w:r w:rsidRPr="00CF6C94">
        <w:rPr>
          <w:rFonts w:ascii="Simplified Arabic" w:hAnsi="Simplified Arabic" w:cs="Simplified Arabic" w:hint="cs"/>
          <w:b/>
          <w:bCs/>
          <w:sz w:val="28"/>
          <w:szCs w:val="28"/>
          <w:rtl/>
          <w:lang w:bidi="ar-LB"/>
        </w:rPr>
        <w:t>تراعى الدّقّة والوضوح في طرح الإشكاليّة</w:t>
      </w:r>
      <w:r w:rsidRPr="00CF6C94">
        <w:rPr>
          <w:rFonts w:ascii="Simplified Arabic" w:hAnsi="Simplified Arabic" w:cs="Simplified Arabic" w:hint="cs"/>
          <w:sz w:val="28"/>
          <w:szCs w:val="28"/>
          <w:rtl/>
          <w:lang w:bidi="ar-LB"/>
        </w:rPr>
        <w:t xml:space="preserve">، فمثلاً قولنا: </w:t>
      </w:r>
      <w:r w:rsidRPr="00CF6C94">
        <w:rPr>
          <w:rFonts w:ascii="Simplified Arabic" w:hAnsi="Simplified Arabic" w:cs="Simplified Arabic" w:hint="cs"/>
          <w:b/>
          <w:bCs/>
          <w:sz w:val="28"/>
          <w:szCs w:val="28"/>
          <w:rtl/>
          <w:lang w:bidi="ar-LB"/>
        </w:rPr>
        <w:t>" ما هي العوامل الّتي تضمن السّعادة للإنسان؟</w:t>
      </w:r>
      <w:r w:rsidRPr="00CF6C94">
        <w:rPr>
          <w:rFonts w:ascii="Simplified Arabic" w:hAnsi="Simplified Arabic" w:cs="Simplified Arabic" w:hint="cs"/>
          <w:sz w:val="28"/>
          <w:szCs w:val="28"/>
          <w:rtl/>
          <w:lang w:bidi="ar-LB"/>
        </w:rPr>
        <w:t>" هذه الصّيغة غير دقيقة، والأصحّ أن نقول: "</w:t>
      </w:r>
      <w:r w:rsidRPr="00CF6C94">
        <w:rPr>
          <w:rFonts w:ascii="Simplified Arabic" w:hAnsi="Simplified Arabic" w:cs="Simplified Arabic" w:hint="cs"/>
          <w:b/>
          <w:bCs/>
          <w:sz w:val="28"/>
          <w:szCs w:val="28"/>
          <w:rtl/>
          <w:lang w:bidi="ar-LB"/>
        </w:rPr>
        <w:t>تحدّث بالتّفصيل عن ثلاثة عوامل تضمن السّعادة للإنسان</w:t>
      </w:r>
      <w:r w:rsidRPr="00CF6C94">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وهكذا يصبح</w:t>
      </w:r>
      <w:r w:rsidRPr="00CF6C94">
        <w:rPr>
          <w:rFonts w:ascii="Simplified Arabic" w:hAnsi="Simplified Arabic" w:cs="Simplified Arabic" w:hint="cs"/>
          <w:sz w:val="28"/>
          <w:szCs w:val="28"/>
          <w:rtl/>
          <w:lang w:bidi="ar-LB"/>
        </w:rPr>
        <w:t xml:space="preserve"> </w:t>
      </w:r>
      <w:r w:rsidRPr="00CF6C94">
        <w:rPr>
          <w:rFonts w:ascii="Simplified Arabic" w:hAnsi="Simplified Arabic" w:cs="Simplified Arabic" w:hint="cs"/>
          <w:b/>
          <w:bCs/>
          <w:sz w:val="28"/>
          <w:szCs w:val="28"/>
          <w:rtl/>
          <w:lang w:bidi="ar-LB"/>
        </w:rPr>
        <w:t>تقدير</w:t>
      </w:r>
      <w:r w:rsidRPr="00CF6C94">
        <w:rPr>
          <w:rFonts w:ascii="Simplified Arabic" w:hAnsi="Simplified Arabic" w:cs="Simplified Arabic" w:hint="cs"/>
          <w:sz w:val="28"/>
          <w:szCs w:val="28"/>
          <w:rtl/>
          <w:lang w:bidi="ar-LB"/>
        </w:rPr>
        <w:t xml:space="preserve"> </w:t>
      </w:r>
      <w:r w:rsidRPr="00CF6C94">
        <w:rPr>
          <w:rFonts w:ascii="Simplified Arabic" w:hAnsi="Simplified Arabic" w:cs="Simplified Arabic" w:hint="cs"/>
          <w:b/>
          <w:bCs/>
          <w:sz w:val="28"/>
          <w:szCs w:val="28"/>
          <w:rtl/>
          <w:lang w:bidi="ar-LB"/>
        </w:rPr>
        <w:t>العلامة</w:t>
      </w:r>
      <w:r w:rsidRPr="00CF6C94">
        <w:rPr>
          <w:rFonts w:ascii="Simplified Arabic" w:hAnsi="Simplified Arabic" w:cs="Simplified Arabic" w:hint="cs"/>
          <w:sz w:val="28"/>
          <w:szCs w:val="28"/>
          <w:rtl/>
          <w:lang w:bidi="ar-LB"/>
        </w:rPr>
        <w:t xml:space="preserve"> </w:t>
      </w:r>
      <w:r>
        <w:rPr>
          <w:rFonts w:ascii="Simplified Arabic" w:hAnsi="Simplified Arabic" w:cs="Simplified Arabic" w:hint="cs"/>
          <w:sz w:val="28"/>
          <w:szCs w:val="28"/>
          <w:rtl/>
          <w:lang w:bidi="ar-LB"/>
        </w:rPr>
        <w:t>أكثر دقّة وموضوعيّة.</w:t>
      </w:r>
      <w:r w:rsidRPr="00CF6C94">
        <w:rPr>
          <w:rFonts w:ascii="Simplified Arabic" w:hAnsi="Simplified Arabic" w:cs="Simplified Arabic" w:hint="cs"/>
          <w:b/>
          <w:bCs/>
          <w:sz w:val="28"/>
          <w:szCs w:val="28"/>
          <w:rtl/>
          <w:lang w:bidi="ar-LB"/>
        </w:rPr>
        <w:t>.</w:t>
      </w:r>
      <w:r>
        <w:rPr>
          <w:rFonts w:ascii="Simplified Arabic" w:hAnsi="Simplified Arabic" w:cs="Simplified Arabic" w:hint="cs"/>
          <w:b/>
          <w:bCs/>
          <w:sz w:val="28"/>
          <w:szCs w:val="28"/>
          <w:rtl/>
          <w:lang w:bidi="ar-LB"/>
        </w:rPr>
        <w:t xml:space="preserve">    </w:t>
      </w:r>
    </w:p>
    <w:p w:rsidR="008F3370" w:rsidRPr="00CF6C94" w:rsidRDefault="008F3370" w:rsidP="008F3370">
      <w:pPr>
        <w:pStyle w:val="ListParagraph"/>
        <w:bidi/>
        <w:jc w:val="both"/>
        <w:rPr>
          <w:rFonts w:ascii="Simplified Arabic" w:hAnsi="Simplified Arabic" w:cs="Simplified Arabic"/>
          <w:b/>
          <w:bCs/>
          <w:sz w:val="28"/>
          <w:szCs w:val="28"/>
          <w:lang w:bidi="ar-LB"/>
        </w:rPr>
      </w:pPr>
    </w:p>
    <w:p w:rsidR="008F3370" w:rsidRPr="00DD7456" w:rsidRDefault="008F3370" w:rsidP="008F3370">
      <w:pPr>
        <w:pStyle w:val="ListParagraph"/>
        <w:numPr>
          <w:ilvl w:val="0"/>
          <w:numId w:val="5"/>
        </w:numPr>
        <w:bidi/>
        <w:jc w:val="both"/>
        <w:rPr>
          <w:rFonts w:ascii="Simplified Arabic" w:hAnsi="Simplified Arabic" w:cs="Simplified Arabic"/>
          <w:b/>
          <w:bCs/>
          <w:sz w:val="28"/>
          <w:szCs w:val="28"/>
          <w:rtl/>
          <w:lang w:bidi="ar-LB"/>
        </w:rPr>
      </w:pPr>
      <w:r w:rsidRPr="00DD7456">
        <w:rPr>
          <w:rFonts w:ascii="Simplified Arabic" w:hAnsi="Simplified Arabic" w:cs="Simplified Arabic"/>
          <w:b/>
          <w:bCs/>
          <w:sz w:val="28"/>
          <w:szCs w:val="28"/>
          <w:rtl/>
          <w:lang w:bidi="ar-LB"/>
        </w:rPr>
        <w:t>سمات خاصّة بالثّقافة الأدبيّة العالميّة</w:t>
      </w:r>
    </w:p>
    <w:p w:rsidR="008F3370" w:rsidRDefault="008F3370" w:rsidP="008F3370">
      <w:pPr>
        <w:pStyle w:val="ListParagraph"/>
        <w:numPr>
          <w:ilvl w:val="0"/>
          <w:numId w:val="4"/>
        </w:numPr>
        <w:bidi/>
        <w:rPr>
          <w:rFonts w:ascii="Simplified Arabic" w:hAnsi="Simplified Arabic" w:cs="Simplified Arabic"/>
          <w:sz w:val="28"/>
          <w:szCs w:val="28"/>
          <w:lang w:bidi="ar-LB"/>
        </w:rPr>
      </w:pPr>
      <w:r w:rsidRPr="000B64FA">
        <w:rPr>
          <w:rFonts w:ascii="Simplified Arabic" w:hAnsi="Simplified Arabic" w:cs="Simplified Arabic"/>
          <w:b/>
          <w:bCs/>
          <w:sz w:val="28"/>
          <w:szCs w:val="28"/>
          <w:rtl/>
          <w:lang w:bidi="ar-LB"/>
        </w:rPr>
        <w:t>يُطرح</w:t>
      </w:r>
      <w:r w:rsidRPr="00DC51EE">
        <w:rPr>
          <w:rFonts w:ascii="Simplified Arabic" w:hAnsi="Simplified Arabic" w:cs="Simplified Arabic"/>
          <w:sz w:val="28"/>
          <w:szCs w:val="28"/>
          <w:rtl/>
          <w:lang w:bidi="ar-LB"/>
        </w:rPr>
        <w:t xml:space="preserve"> في المسابقة</w:t>
      </w:r>
      <w:r w:rsidRPr="000B64FA">
        <w:rPr>
          <w:rFonts w:ascii="Simplified Arabic" w:hAnsi="Simplified Arabic" w:cs="Simplified Arabic"/>
          <w:b/>
          <w:bCs/>
          <w:sz w:val="28"/>
          <w:szCs w:val="28"/>
          <w:rtl/>
          <w:lang w:bidi="ar-LB"/>
        </w:rPr>
        <w:t xml:space="preserve"> سؤال واحد </w:t>
      </w:r>
      <w:r w:rsidRPr="00DC51EE">
        <w:rPr>
          <w:rFonts w:ascii="Simplified Arabic" w:hAnsi="Simplified Arabic" w:cs="Simplified Arabic"/>
          <w:sz w:val="28"/>
          <w:szCs w:val="28"/>
          <w:rtl/>
          <w:lang w:bidi="ar-LB"/>
        </w:rPr>
        <w:t xml:space="preserve">فقط، قد يكون هذا السّؤال </w:t>
      </w:r>
      <w:r w:rsidRPr="000B64FA">
        <w:rPr>
          <w:rFonts w:ascii="Simplified Arabic" w:hAnsi="Simplified Arabic" w:cs="Simplified Arabic"/>
          <w:b/>
          <w:bCs/>
          <w:sz w:val="28"/>
          <w:szCs w:val="28"/>
          <w:rtl/>
          <w:lang w:bidi="ar-LB"/>
        </w:rPr>
        <w:t>مركّبًا من جزءين</w:t>
      </w:r>
      <w:r w:rsidRPr="00DC51EE">
        <w:rPr>
          <w:rFonts w:ascii="Simplified Arabic" w:hAnsi="Simplified Arabic" w:cs="Simplified Arabic"/>
          <w:sz w:val="28"/>
          <w:szCs w:val="28"/>
          <w:rtl/>
          <w:lang w:bidi="ar-LB"/>
        </w:rPr>
        <w:t>: يتناول الأوّل وضعيّة التّواصل، ويدور الثّاني حول مضمون النّصّ، أو محوره أو تضميناته أو الغاية منه أو ما يكشفه من معالم شخصيّة الكاتب.</w:t>
      </w:r>
    </w:p>
    <w:p w:rsidR="008F3370" w:rsidRDefault="008F3370" w:rsidP="008F3370">
      <w:pPr>
        <w:pStyle w:val="ListParagraph"/>
        <w:numPr>
          <w:ilvl w:val="0"/>
          <w:numId w:val="4"/>
        </w:numPr>
        <w:bidi/>
        <w:rPr>
          <w:rFonts w:ascii="Simplified Arabic" w:hAnsi="Simplified Arabic" w:cs="Simplified Arabic"/>
          <w:sz w:val="28"/>
          <w:szCs w:val="28"/>
          <w:lang w:bidi="ar-LB"/>
        </w:rPr>
      </w:pPr>
      <w:r w:rsidRPr="000B64FA">
        <w:rPr>
          <w:rFonts w:ascii="Simplified Arabic" w:hAnsi="Simplified Arabic" w:cs="Simplified Arabic" w:hint="cs"/>
          <w:b/>
          <w:bCs/>
          <w:sz w:val="28"/>
          <w:szCs w:val="28"/>
          <w:rtl/>
          <w:lang w:bidi="ar-LB"/>
        </w:rPr>
        <w:t>تحديد عناصر السّؤال بدقّة</w:t>
      </w:r>
      <w:r>
        <w:rPr>
          <w:rFonts w:ascii="Simplified Arabic" w:hAnsi="Simplified Arabic" w:cs="Simplified Arabic" w:hint="cs"/>
          <w:sz w:val="28"/>
          <w:szCs w:val="28"/>
          <w:rtl/>
          <w:lang w:bidi="ar-LB"/>
        </w:rPr>
        <w:t xml:space="preserve"> لتحاشي الغموض والإجابات المعلّبة.</w:t>
      </w:r>
    </w:p>
    <w:p w:rsidR="008F3370" w:rsidRDefault="008F3370" w:rsidP="008F3370">
      <w:pPr>
        <w:pStyle w:val="ListParagraph"/>
        <w:bidi/>
        <w:ind w:hanging="432"/>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lastRenderedPageBreak/>
        <w:t xml:space="preserve">ج- </w:t>
      </w:r>
      <w:r w:rsidRPr="000B64FA">
        <w:rPr>
          <w:rFonts w:ascii="Simplified Arabic" w:hAnsi="Simplified Arabic" w:cs="Simplified Arabic" w:hint="cs"/>
          <w:b/>
          <w:bCs/>
          <w:sz w:val="28"/>
          <w:szCs w:val="28"/>
          <w:rtl/>
          <w:lang w:bidi="ar-LB"/>
        </w:rPr>
        <w:t>الابتعاد</w:t>
      </w:r>
      <w:r>
        <w:rPr>
          <w:rFonts w:ascii="Simplified Arabic" w:hAnsi="Simplified Arabic" w:cs="Simplified Arabic" w:hint="cs"/>
          <w:sz w:val="28"/>
          <w:szCs w:val="28"/>
          <w:rtl/>
          <w:lang w:bidi="ar-LB"/>
        </w:rPr>
        <w:t xml:space="preserve"> </w:t>
      </w:r>
      <w:r w:rsidRPr="000B64FA">
        <w:rPr>
          <w:rFonts w:ascii="Simplified Arabic" w:hAnsi="Simplified Arabic" w:cs="Simplified Arabic" w:hint="cs"/>
          <w:b/>
          <w:bCs/>
          <w:sz w:val="28"/>
          <w:szCs w:val="28"/>
          <w:rtl/>
          <w:lang w:bidi="ar-LB"/>
        </w:rPr>
        <w:t>عن</w:t>
      </w:r>
      <w:r>
        <w:rPr>
          <w:rFonts w:ascii="Simplified Arabic" w:hAnsi="Simplified Arabic" w:cs="Simplified Arabic" w:hint="cs"/>
          <w:sz w:val="28"/>
          <w:szCs w:val="28"/>
          <w:rtl/>
          <w:lang w:bidi="ar-LB"/>
        </w:rPr>
        <w:t xml:space="preserve"> النّصوص أو الفِقرات أو </w:t>
      </w:r>
      <w:r w:rsidRPr="000B64FA">
        <w:rPr>
          <w:rFonts w:ascii="Simplified Arabic" w:hAnsi="Simplified Arabic" w:cs="Simplified Arabic" w:hint="cs"/>
          <w:b/>
          <w:bCs/>
          <w:sz w:val="28"/>
          <w:szCs w:val="28"/>
          <w:rtl/>
          <w:lang w:bidi="ar-LB"/>
        </w:rPr>
        <w:t>الجمل الّتي تنطوي على</w:t>
      </w:r>
      <w:r>
        <w:rPr>
          <w:rFonts w:ascii="Simplified Arabic" w:hAnsi="Simplified Arabic" w:cs="Simplified Arabic" w:hint="cs"/>
          <w:sz w:val="28"/>
          <w:szCs w:val="28"/>
          <w:rtl/>
          <w:lang w:bidi="ar-LB"/>
        </w:rPr>
        <w:t xml:space="preserve"> </w:t>
      </w:r>
      <w:r w:rsidRPr="000B64FA">
        <w:rPr>
          <w:rFonts w:ascii="Simplified Arabic" w:hAnsi="Simplified Arabic" w:cs="Simplified Arabic" w:hint="cs"/>
          <w:b/>
          <w:bCs/>
          <w:sz w:val="28"/>
          <w:szCs w:val="28"/>
          <w:rtl/>
          <w:lang w:bidi="ar-LB"/>
        </w:rPr>
        <w:t>إبهام</w:t>
      </w:r>
      <w:r>
        <w:rPr>
          <w:rFonts w:ascii="Simplified Arabic" w:hAnsi="Simplified Arabic" w:cs="Simplified Arabic" w:hint="cs"/>
          <w:sz w:val="28"/>
          <w:szCs w:val="28"/>
          <w:rtl/>
          <w:lang w:bidi="ar-LB"/>
        </w:rPr>
        <w:t xml:space="preserve"> في تضميناتها ورموزها.</w:t>
      </w:r>
    </w:p>
    <w:p w:rsidR="008F3370" w:rsidRDefault="008F3370" w:rsidP="008F3370">
      <w:pPr>
        <w:pStyle w:val="ListParagraph"/>
        <w:bidi/>
        <w:ind w:hanging="432"/>
        <w:rPr>
          <w:rFonts w:ascii="Simplified Arabic" w:hAnsi="Simplified Arabic" w:cs="Simplified Arabic"/>
          <w:sz w:val="28"/>
          <w:szCs w:val="28"/>
          <w:rtl/>
          <w:lang w:bidi="ar-LB"/>
        </w:rPr>
      </w:pPr>
    </w:p>
    <w:p w:rsidR="008F3370" w:rsidRDefault="008F3370" w:rsidP="008F3370">
      <w:pPr>
        <w:pStyle w:val="ListParagraph"/>
        <w:numPr>
          <w:ilvl w:val="0"/>
          <w:numId w:val="5"/>
        </w:numPr>
        <w:bidi/>
        <w:rPr>
          <w:rFonts w:ascii="Simplified Arabic" w:hAnsi="Simplified Arabic" w:cs="Simplified Arabic"/>
          <w:sz w:val="28"/>
          <w:szCs w:val="28"/>
          <w:lang w:bidi="ar-LB"/>
        </w:rPr>
      </w:pPr>
      <w:r>
        <w:rPr>
          <w:rFonts w:ascii="Simplified Arabic" w:hAnsi="Simplified Arabic" w:cs="Simplified Arabic" w:hint="cs"/>
          <w:sz w:val="28"/>
          <w:szCs w:val="28"/>
          <w:rtl/>
          <w:lang w:bidi="ar-LB"/>
        </w:rPr>
        <w:t>في توزيع العلامات:</w:t>
      </w:r>
    </w:p>
    <w:p w:rsidR="008F3370" w:rsidRDefault="008F3370" w:rsidP="008F3370">
      <w:pPr>
        <w:bidi/>
        <w:ind w:left="720"/>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توضع العلامة في الفروع الأربعة لشهادة الثّانويّة العامّة على 20.</w:t>
      </w:r>
    </w:p>
    <w:p w:rsidR="008F3370" w:rsidRDefault="008F3370" w:rsidP="008F3370">
      <w:pPr>
        <w:bidi/>
        <w:ind w:left="720"/>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 xml:space="preserve">توزّع العلامات ضمن المسابقة على الشّكل الآتي:  </w:t>
      </w:r>
    </w:p>
    <w:tbl>
      <w:tblPr>
        <w:tblStyle w:val="TableGrid"/>
        <w:bidiVisual/>
        <w:tblW w:w="0" w:type="auto"/>
        <w:tblInd w:w="720" w:type="dxa"/>
        <w:tblLook w:val="04A0" w:firstRow="1" w:lastRow="0" w:firstColumn="1" w:lastColumn="0" w:noHBand="0" w:noVBand="1"/>
      </w:tblPr>
      <w:tblGrid>
        <w:gridCol w:w="2005"/>
        <w:gridCol w:w="2175"/>
        <w:gridCol w:w="2309"/>
        <w:gridCol w:w="2367"/>
      </w:tblGrid>
      <w:tr w:rsidR="008F3370" w:rsidTr="008C052E">
        <w:tc>
          <w:tcPr>
            <w:tcW w:w="2005" w:type="dxa"/>
          </w:tcPr>
          <w:p w:rsidR="008F3370" w:rsidRDefault="008F3370" w:rsidP="008C052E">
            <w:pPr>
              <w:bidi/>
              <w:jc w:val="center"/>
              <w:rPr>
                <w:rFonts w:ascii="Simplified Arabic" w:hAnsi="Simplified Arabic" w:cs="Simplified Arabic"/>
                <w:sz w:val="28"/>
                <w:szCs w:val="28"/>
                <w:rtl/>
                <w:lang w:bidi="ar-LB"/>
              </w:rPr>
            </w:pPr>
          </w:p>
        </w:tc>
        <w:tc>
          <w:tcPr>
            <w:tcW w:w="2175" w:type="dxa"/>
          </w:tcPr>
          <w:p w:rsidR="008F3370" w:rsidRDefault="008F3370" w:rsidP="008C052E">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فرعا العلوم العامّة وعلوم الحياة</w:t>
            </w:r>
          </w:p>
        </w:tc>
        <w:tc>
          <w:tcPr>
            <w:tcW w:w="2309" w:type="dxa"/>
          </w:tcPr>
          <w:p w:rsidR="008F3370" w:rsidRDefault="008F3370" w:rsidP="008C052E">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فرع الاجتماع والاقتصاد</w:t>
            </w:r>
          </w:p>
        </w:tc>
        <w:tc>
          <w:tcPr>
            <w:tcW w:w="2367" w:type="dxa"/>
          </w:tcPr>
          <w:p w:rsidR="008F3370" w:rsidRDefault="008F3370" w:rsidP="008C052E">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فرع الآداب والإنسانيّات</w:t>
            </w:r>
          </w:p>
        </w:tc>
      </w:tr>
      <w:tr w:rsidR="008F3370" w:rsidTr="008C052E">
        <w:tc>
          <w:tcPr>
            <w:tcW w:w="2005" w:type="dxa"/>
          </w:tcPr>
          <w:p w:rsidR="008F3370" w:rsidRDefault="008F3370" w:rsidP="008C052E">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في القراءة والتّحليل</w:t>
            </w:r>
          </w:p>
        </w:tc>
        <w:tc>
          <w:tcPr>
            <w:tcW w:w="2175" w:type="dxa"/>
          </w:tcPr>
          <w:p w:rsidR="008F3370" w:rsidRDefault="008F3370" w:rsidP="008C052E">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11 علامة</w:t>
            </w:r>
          </w:p>
        </w:tc>
        <w:tc>
          <w:tcPr>
            <w:tcW w:w="2309" w:type="dxa"/>
          </w:tcPr>
          <w:p w:rsidR="008F3370" w:rsidRDefault="008F3370" w:rsidP="008C052E">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9 علامات</w:t>
            </w:r>
          </w:p>
        </w:tc>
        <w:tc>
          <w:tcPr>
            <w:tcW w:w="2367" w:type="dxa"/>
          </w:tcPr>
          <w:p w:rsidR="008F3370" w:rsidRDefault="008F3370" w:rsidP="008C052E">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10 علامات</w:t>
            </w:r>
          </w:p>
        </w:tc>
      </w:tr>
      <w:tr w:rsidR="008F3370" w:rsidTr="008C052E">
        <w:tc>
          <w:tcPr>
            <w:tcW w:w="2005" w:type="dxa"/>
          </w:tcPr>
          <w:p w:rsidR="008F3370" w:rsidRDefault="008F3370" w:rsidP="008C052E">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في التّعبير الكتابيّ</w:t>
            </w:r>
          </w:p>
        </w:tc>
        <w:tc>
          <w:tcPr>
            <w:tcW w:w="2175" w:type="dxa"/>
          </w:tcPr>
          <w:p w:rsidR="008F3370" w:rsidRDefault="008F3370" w:rsidP="008C052E">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9 علامات</w:t>
            </w:r>
          </w:p>
        </w:tc>
        <w:tc>
          <w:tcPr>
            <w:tcW w:w="2309" w:type="dxa"/>
          </w:tcPr>
          <w:p w:rsidR="008F3370" w:rsidRDefault="008F3370" w:rsidP="008C052E">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8 علامات</w:t>
            </w:r>
          </w:p>
        </w:tc>
        <w:tc>
          <w:tcPr>
            <w:tcW w:w="2367" w:type="dxa"/>
          </w:tcPr>
          <w:p w:rsidR="008F3370" w:rsidRDefault="008F3370" w:rsidP="008C052E">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8 علامات</w:t>
            </w:r>
          </w:p>
        </w:tc>
      </w:tr>
      <w:tr w:rsidR="008F3370" w:rsidTr="008C052E">
        <w:tc>
          <w:tcPr>
            <w:tcW w:w="2005" w:type="dxa"/>
          </w:tcPr>
          <w:p w:rsidR="008F3370" w:rsidRDefault="008F3370" w:rsidP="008C052E">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في الثّقافة الأدبيّة العالميّة</w:t>
            </w:r>
          </w:p>
        </w:tc>
        <w:tc>
          <w:tcPr>
            <w:tcW w:w="2175" w:type="dxa"/>
          </w:tcPr>
          <w:p w:rsidR="008F3370" w:rsidRDefault="008F3370" w:rsidP="008C052E">
            <w:pPr>
              <w:pBdr>
                <w:bottom w:val="single" w:sz="6" w:space="1" w:color="auto"/>
              </w:pBdr>
              <w:bidi/>
              <w:jc w:val="center"/>
              <w:rPr>
                <w:rFonts w:ascii="Simplified Arabic" w:hAnsi="Simplified Arabic" w:cs="Simplified Arabic"/>
                <w:sz w:val="28"/>
                <w:szCs w:val="28"/>
                <w:rtl/>
                <w:lang w:bidi="ar-LB"/>
              </w:rPr>
            </w:pPr>
          </w:p>
          <w:p w:rsidR="008F3370" w:rsidRDefault="008F3370" w:rsidP="008C052E">
            <w:pPr>
              <w:bidi/>
              <w:jc w:val="center"/>
              <w:rPr>
                <w:rFonts w:ascii="Simplified Arabic" w:hAnsi="Simplified Arabic" w:cs="Simplified Arabic"/>
                <w:sz w:val="28"/>
                <w:szCs w:val="28"/>
                <w:rtl/>
                <w:lang w:bidi="ar-LB"/>
              </w:rPr>
            </w:pPr>
          </w:p>
        </w:tc>
        <w:tc>
          <w:tcPr>
            <w:tcW w:w="2309" w:type="dxa"/>
          </w:tcPr>
          <w:p w:rsidR="008F3370" w:rsidRDefault="008F3370" w:rsidP="008C052E">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3 علامات</w:t>
            </w:r>
          </w:p>
        </w:tc>
        <w:tc>
          <w:tcPr>
            <w:tcW w:w="2367" w:type="dxa"/>
          </w:tcPr>
          <w:p w:rsidR="008F3370" w:rsidRDefault="008F3370" w:rsidP="008C052E">
            <w:pPr>
              <w:bidi/>
              <w:jc w:val="center"/>
              <w:rPr>
                <w:rFonts w:ascii="Simplified Arabic" w:hAnsi="Simplified Arabic" w:cs="Simplified Arabic"/>
                <w:sz w:val="28"/>
                <w:szCs w:val="28"/>
                <w:rtl/>
                <w:lang w:bidi="ar-LB"/>
              </w:rPr>
            </w:pPr>
            <w:r>
              <w:rPr>
                <w:rFonts w:ascii="Simplified Arabic" w:hAnsi="Simplified Arabic" w:cs="Simplified Arabic" w:hint="cs"/>
                <w:sz w:val="28"/>
                <w:szCs w:val="28"/>
                <w:rtl/>
                <w:lang w:bidi="ar-LB"/>
              </w:rPr>
              <w:t>علامتان اثنتان</w:t>
            </w:r>
          </w:p>
        </w:tc>
      </w:tr>
    </w:tbl>
    <w:p w:rsidR="008F3370" w:rsidRPr="00DD7456" w:rsidRDefault="008F3370" w:rsidP="008F3370">
      <w:pPr>
        <w:bidi/>
        <w:ind w:left="720"/>
        <w:rPr>
          <w:rFonts w:ascii="Simplified Arabic" w:hAnsi="Simplified Arabic" w:cs="Simplified Arabic"/>
          <w:sz w:val="28"/>
          <w:szCs w:val="28"/>
          <w:rtl/>
          <w:lang w:bidi="ar-LB"/>
        </w:rPr>
      </w:pPr>
    </w:p>
    <w:p w:rsidR="00C252A1" w:rsidRDefault="007539A2" w:rsidP="008F3370">
      <w:pPr>
        <w:bidi/>
      </w:pPr>
    </w:p>
    <w:sectPr w:rsidR="00C252A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9A2" w:rsidRDefault="007539A2" w:rsidP="008F3370">
      <w:pPr>
        <w:spacing w:after="0" w:line="240" w:lineRule="auto"/>
      </w:pPr>
      <w:r>
        <w:separator/>
      </w:r>
    </w:p>
  </w:endnote>
  <w:endnote w:type="continuationSeparator" w:id="0">
    <w:p w:rsidR="007539A2" w:rsidRDefault="007539A2" w:rsidP="008F3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370" w:rsidRDefault="008F337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71276409"/>
      <w:docPartObj>
        <w:docPartGallery w:val="Page Numbers (Bottom of Page)"/>
        <w:docPartUnique/>
      </w:docPartObj>
    </w:sdtPr>
    <w:sdtEndPr>
      <w:rPr>
        <w:noProof/>
      </w:rPr>
    </w:sdtEndPr>
    <w:sdtContent>
      <w:bookmarkStart w:id="0" w:name="_GoBack" w:displacedByCustomXml="prev"/>
      <w:p w:rsidR="008F3370" w:rsidRDefault="008F3370" w:rsidP="008F3370">
        <w:pPr>
          <w:pStyle w:val="Footer"/>
          <w:bidi/>
          <w:jc w:val="center"/>
        </w:pPr>
        <w:r>
          <w:fldChar w:fldCharType="begin"/>
        </w:r>
        <w:r>
          <w:instrText xml:space="preserve"> PAGE   \* MERGEFORMAT </w:instrText>
        </w:r>
        <w:r>
          <w:fldChar w:fldCharType="separate"/>
        </w:r>
        <w:r>
          <w:rPr>
            <w:noProof/>
            <w:rtl/>
          </w:rPr>
          <w:t>4</w:t>
        </w:r>
        <w:r>
          <w:rPr>
            <w:noProof/>
          </w:rPr>
          <w:fldChar w:fldCharType="end"/>
        </w:r>
      </w:p>
    </w:sdtContent>
  </w:sdt>
  <w:bookmarkEnd w:id="0"/>
  <w:p w:rsidR="008F3370" w:rsidRDefault="008F337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370" w:rsidRDefault="008F33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9A2" w:rsidRDefault="007539A2" w:rsidP="008F3370">
      <w:pPr>
        <w:spacing w:after="0" w:line="240" w:lineRule="auto"/>
      </w:pPr>
      <w:r>
        <w:separator/>
      </w:r>
    </w:p>
  </w:footnote>
  <w:footnote w:type="continuationSeparator" w:id="0">
    <w:p w:rsidR="007539A2" w:rsidRDefault="007539A2" w:rsidP="008F33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370" w:rsidRDefault="008F33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370" w:rsidRDefault="008F337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3370" w:rsidRDefault="008F33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A7F4F"/>
    <w:multiLevelType w:val="hybridMultilevel"/>
    <w:tmpl w:val="72FCBAAC"/>
    <w:lvl w:ilvl="0" w:tplc="DFE00EF6">
      <w:start w:val="8"/>
      <w:numFmt w:val="arabicAlpha"/>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233CDC"/>
    <w:multiLevelType w:val="hybridMultilevel"/>
    <w:tmpl w:val="A3F6B692"/>
    <w:lvl w:ilvl="0" w:tplc="786C319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395EC0"/>
    <w:multiLevelType w:val="hybridMultilevel"/>
    <w:tmpl w:val="31143E32"/>
    <w:lvl w:ilvl="0" w:tplc="894CB98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3A3AA9"/>
    <w:multiLevelType w:val="hybridMultilevel"/>
    <w:tmpl w:val="5B9028CE"/>
    <w:lvl w:ilvl="0" w:tplc="C41ABC24">
      <w:start w:val="5"/>
      <w:numFmt w:val="arabicAlpha"/>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D2A3F7E"/>
    <w:multiLevelType w:val="hybridMultilevel"/>
    <w:tmpl w:val="D250DAC6"/>
    <w:lvl w:ilvl="0" w:tplc="E6107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301EAB"/>
    <w:multiLevelType w:val="hybridMultilevel"/>
    <w:tmpl w:val="502E5064"/>
    <w:lvl w:ilvl="0" w:tplc="DD244C1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91B2E"/>
    <w:multiLevelType w:val="hybridMultilevel"/>
    <w:tmpl w:val="C7C453F8"/>
    <w:lvl w:ilvl="0" w:tplc="39A24D74">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D9A24BF"/>
    <w:multiLevelType w:val="hybridMultilevel"/>
    <w:tmpl w:val="15FA93DA"/>
    <w:lvl w:ilvl="0" w:tplc="A0E274B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1"/>
  </w:num>
  <w:num w:numId="4">
    <w:abstractNumId w:val="2"/>
  </w:num>
  <w:num w:numId="5">
    <w:abstractNumId w:val="7"/>
  </w:num>
  <w:num w:numId="6">
    <w:abstractNumId w:val="6"/>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370"/>
    <w:rsid w:val="004F1798"/>
    <w:rsid w:val="007539A2"/>
    <w:rsid w:val="008F3370"/>
    <w:rsid w:val="00AC29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70"/>
    <w:pPr>
      <w:ind w:left="720"/>
      <w:contextualSpacing/>
    </w:pPr>
  </w:style>
  <w:style w:type="table" w:styleId="TableGrid">
    <w:name w:val="Table Grid"/>
    <w:basedOn w:val="TableNormal"/>
    <w:uiPriority w:val="59"/>
    <w:rsid w:val="008F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370"/>
  </w:style>
  <w:style w:type="paragraph" w:styleId="Footer">
    <w:name w:val="footer"/>
    <w:basedOn w:val="Normal"/>
    <w:link w:val="FooterChar"/>
    <w:uiPriority w:val="99"/>
    <w:unhideWhenUsed/>
    <w:rsid w:val="008F3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3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3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370"/>
    <w:pPr>
      <w:ind w:left="720"/>
      <w:contextualSpacing/>
    </w:pPr>
  </w:style>
  <w:style w:type="table" w:styleId="TableGrid">
    <w:name w:val="Table Grid"/>
    <w:basedOn w:val="TableNormal"/>
    <w:uiPriority w:val="59"/>
    <w:rsid w:val="008F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33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370"/>
  </w:style>
  <w:style w:type="paragraph" w:styleId="Footer">
    <w:name w:val="footer"/>
    <w:basedOn w:val="Normal"/>
    <w:link w:val="FooterChar"/>
    <w:uiPriority w:val="99"/>
    <w:unhideWhenUsed/>
    <w:rsid w:val="008F33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33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663</Words>
  <Characters>3785</Characters>
  <Application>Microsoft Office Word</Application>
  <DocSecurity>0</DocSecurity>
  <Lines>31</Lines>
  <Paragraphs>8</Paragraphs>
  <ScaleCrop>false</ScaleCrop>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Bader</dc:creator>
  <cp:lastModifiedBy>Marlene Bader</cp:lastModifiedBy>
  <cp:revision>1</cp:revision>
  <dcterms:created xsi:type="dcterms:W3CDTF">2017-01-24T06:40:00Z</dcterms:created>
  <dcterms:modified xsi:type="dcterms:W3CDTF">2017-01-24T06:41:00Z</dcterms:modified>
</cp:coreProperties>
</file>