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2C" w:rsidRPr="00964846" w:rsidRDefault="0052042C" w:rsidP="002646E1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LB"/>
        </w:rPr>
      </w:pPr>
      <w:bookmarkStart w:id="0" w:name="_GoBack"/>
      <w:bookmarkEnd w:id="0"/>
      <w:r w:rsidRPr="00964846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LB"/>
        </w:rPr>
        <w:t>مادة اللغة العربية وآدابها</w:t>
      </w:r>
    </w:p>
    <w:p w:rsidR="0052042C" w:rsidRPr="00226757" w:rsidRDefault="0052042C" w:rsidP="0052042C">
      <w:pPr>
        <w:tabs>
          <w:tab w:val="left" w:pos="851"/>
        </w:tabs>
        <w:bidi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t>في الأهداف والمكوّنات: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ab/>
      </w:r>
    </w:p>
    <w:p w:rsidR="00794BDB" w:rsidRPr="00794BDB" w:rsidRDefault="00794BDB" w:rsidP="00794BDB">
      <w:pPr>
        <w:tabs>
          <w:tab w:val="left" w:pos="851"/>
        </w:tabs>
        <w:bidi/>
        <w:ind w:left="360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794BDB">
        <w:rPr>
          <w:rFonts w:ascii="Simplified Arabic" w:hAnsi="Simplified Arabic" w:cs="Simplified Arabic" w:hint="cs"/>
          <w:sz w:val="24"/>
          <w:szCs w:val="24"/>
          <w:highlight w:val="yellow"/>
          <w:rtl/>
          <w:lang w:bidi="ar-LB"/>
        </w:rPr>
        <w:t xml:space="preserve">تتكوّن المسابقة من </w:t>
      </w:r>
      <w:r w:rsidRPr="00794BDB">
        <w:rPr>
          <w:rFonts w:ascii="Simplified Arabic" w:hAnsi="Simplified Arabic" w:cs="Simplified Arabic" w:hint="cs"/>
          <w:b/>
          <w:bCs/>
          <w:sz w:val="24"/>
          <w:szCs w:val="24"/>
          <w:highlight w:val="yellow"/>
          <w:rtl/>
          <w:lang w:bidi="ar-LB"/>
        </w:rPr>
        <w:t>نصّ</w:t>
      </w:r>
      <w:r w:rsidRPr="00794BDB">
        <w:rPr>
          <w:rFonts w:ascii="Simplified Arabic" w:hAnsi="Simplified Arabic" w:cs="Simplified Arabic" w:hint="cs"/>
          <w:sz w:val="24"/>
          <w:szCs w:val="24"/>
          <w:highlight w:val="yellow"/>
          <w:rtl/>
          <w:lang w:bidi="ar-LB"/>
        </w:rPr>
        <w:t xml:space="preserve"> </w:t>
      </w:r>
      <w:r w:rsidRPr="00794BDB">
        <w:rPr>
          <w:rFonts w:ascii="Simplified Arabic" w:hAnsi="Simplified Arabic" w:cs="Simplified Arabic" w:hint="cs"/>
          <w:b/>
          <w:bCs/>
          <w:sz w:val="24"/>
          <w:szCs w:val="24"/>
          <w:highlight w:val="yellow"/>
          <w:rtl/>
          <w:lang w:bidi="ar-LB"/>
        </w:rPr>
        <w:t>ومجموعة أسئلة</w:t>
      </w:r>
      <w:r w:rsidRPr="00794BDB">
        <w:rPr>
          <w:rFonts w:ascii="Simplified Arabic" w:hAnsi="Simplified Arabic" w:cs="Simplified Arabic" w:hint="cs"/>
          <w:sz w:val="24"/>
          <w:szCs w:val="24"/>
          <w:highlight w:val="yellow"/>
          <w:rtl/>
          <w:lang w:bidi="ar-LB"/>
        </w:rPr>
        <w:t xml:space="preserve"> </w:t>
      </w:r>
      <w:r w:rsidRPr="00794BDB">
        <w:rPr>
          <w:rFonts w:ascii="Simplified Arabic" w:hAnsi="Simplified Arabic" w:cs="Simplified Arabic" w:hint="cs"/>
          <w:b/>
          <w:bCs/>
          <w:sz w:val="24"/>
          <w:szCs w:val="24"/>
          <w:highlight w:val="yellow"/>
          <w:rtl/>
          <w:lang w:bidi="ar-LB"/>
        </w:rPr>
        <w:t>في قراءة النّصّ وتحليله، وموضوع في التّعبير الكتابيّ.</w:t>
      </w:r>
    </w:p>
    <w:p w:rsidR="0052042C" w:rsidRPr="00226757" w:rsidRDefault="0052042C" w:rsidP="00794BDB">
      <w:pPr>
        <w:pStyle w:val="ListParagraph"/>
        <w:numPr>
          <w:ilvl w:val="0"/>
          <w:numId w:val="33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فرعا الآداب والإنسانيّات والاجتماع والاقتصاد: نصّ ومجموعة أسئلة في قراءة النّصّ وتحليله، في التّعبير الكتابيّ، في الثّقافة الأدبيّة العالميّة.</w:t>
      </w:r>
    </w:p>
    <w:p w:rsidR="0052042C" w:rsidRPr="00226757" w:rsidRDefault="0052042C" w:rsidP="00167A20">
      <w:pPr>
        <w:pStyle w:val="ListParagraph"/>
        <w:numPr>
          <w:ilvl w:val="0"/>
          <w:numId w:val="33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فرعا العلوم العامّة وعلوم الحياة: نصّ ومجموعة أسئلة في قراءة النّصّ وتحليله، في التّعبير الكتابيّ.</w:t>
      </w:r>
    </w:p>
    <w:p w:rsidR="0052042C" w:rsidRPr="00226757" w:rsidRDefault="0052042C" w:rsidP="00FC631B">
      <w:pPr>
        <w:tabs>
          <w:tab w:val="left" w:pos="851"/>
        </w:tabs>
        <w:bidi/>
        <w:spacing w:before="100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t xml:space="preserve"> أوّلاً: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 xml:space="preserve"> في اختيار النّصّ:</w:t>
      </w:r>
    </w:p>
    <w:p w:rsidR="0052042C" w:rsidRPr="00226757" w:rsidRDefault="0052042C" w:rsidP="00F137A3">
      <w:pPr>
        <w:pStyle w:val="ListParagraph"/>
        <w:numPr>
          <w:ilvl w:val="0"/>
          <w:numId w:val="40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النصّ نثريّ لا يتجاوز الأربعين سطرًا (500 كلمة على وجه التّقريب)، أو شعريّ دون العشرين بيتًا من الشّعر العموديّ أو ما يعادله من الشّعر الحديث. </w:t>
      </w:r>
    </w:p>
    <w:p w:rsidR="0052042C" w:rsidRPr="00226757" w:rsidRDefault="0052042C" w:rsidP="00F137A3">
      <w:pPr>
        <w:pStyle w:val="ListParagraph"/>
        <w:numPr>
          <w:ilvl w:val="0"/>
          <w:numId w:val="40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يتمّ اختياره من أنواع النّصوص وأنماطها والمواضيع الّتي نصّت عليها محاور المنهج الرّسميّ ودليل التّقييم، ومن أعمال الشّخصيّات الأدبيّة (الأعلام).</w:t>
      </w:r>
    </w:p>
    <w:p w:rsidR="0052042C" w:rsidRPr="00226757" w:rsidRDefault="0052042C" w:rsidP="00F137A3">
      <w:pPr>
        <w:pStyle w:val="ListParagraph"/>
        <w:numPr>
          <w:ilvl w:val="0"/>
          <w:numId w:val="40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يفضّل اختيار نصّ موضوع بالّلغة العربيّة أساسًا وليس معرّبًا.</w:t>
      </w:r>
    </w:p>
    <w:p w:rsidR="0052042C" w:rsidRPr="00226757" w:rsidRDefault="0052042C" w:rsidP="00F137A3">
      <w:pPr>
        <w:pStyle w:val="ListParagraph"/>
        <w:numPr>
          <w:ilvl w:val="0"/>
          <w:numId w:val="40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تذلّل صعوبة النّصّ اللّغويّة – إن وُجدت – يشرح الكلمات والعبارات الّتي يصعب على المتعلّمين فهمها.</w:t>
      </w:r>
    </w:p>
    <w:p w:rsidR="0052042C" w:rsidRPr="00226757" w:rsidRDefault="0052042C" w:rsidP="00F137A3">
      <w:pPr>
        <w:pStyle w:val="ListParagraph"/>
        <w:numPr>
          <w:ilvl w:val="0"/>
          <w:numId w:val="40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يحاكي النّصّ اهتمامات التّلامذة، ويمكن التّصرّف به لتسهيل فهمه أو تطويعه لطرح أسئلة معيّنة.</w:t>
      </w:r>
    </w:p>
    <w:p w:rsidR="0052042C" w:rsidRPr="00226757" w:rsidRDefault="0052042C" w:rsidP="00F137A3">
      <w:pPr>
        <w:pStyle w:val="ListParagraph"/>
        <w:numPr>
          <w:ilvl w:val="0"/>
          <w:numId w:val="40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يوثّق النّصّ توثيقًا واضحًا.</w:t>
      </w:r>
    </w:p>
    <w:p w:rsidR="0052042C" w:rsidRPr="00226757" w:rsidRDefault="0052042C" w:rsidP="00FC631B">
      <w:pPr>
        <w:tabs>
          <w:tab w:val="left" w:pos="851"/>
        </w:tabs>
        <w:bidi/>
        <w:spacing w:before="10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t>ثانيًا: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 xml:space="preserve"> الأسئلة:</w:t>
      </w:r>
    </w:p>
    <w:p w:rsidR="0052042C" w:rsidRPr="00226757" w:rsidRDefault="0052042C" w:rsidP="00FC631B">
      <w:pPr>
        <w:tabs>
          <w:tab w:val="left" w:pos="851"/>
        </w:tabs>
        <w:bidi/>
        <w:spacing w:before="100"/>
        <w:jc w:val="both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t>في القراءة والتّحليل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:</w:t>
      </w:r>
    </w:p>
    <w:p w:rsidR="0052042C" w:rsidRPr="00226757" w:rsidRDefault="0052042C" w:rsidP="00167A20">
      <w:pPr>
        <w:pStyle w:val="ListParagraph"/>
        <w:numPr>
          <w:ilvl w:val="0"/>
          <w:numId w:val="34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الهدف من هذه الأسئلة اختبار قدرة المتعلّم على قراءة نصّ مكتوب وفهمه والوقوف على خصائصه وتبنّي أهمّ ما فيه من مميّزات وأساليب تعبير.</w:t>
      </w:r>
    </w:p>
    <w:p w:rsidR="0052042C" w:rsidRPr="00226757" w:rsidRDefault="0052042C" w:rsidP="00167A20">
      <w:pPr>
        <w:pStyle w:val="ListParagraph"/>
        <w:numPr>
          <w:ilvl w:val="0"/>
          <w:numId w:val="34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تنطلق الأسئلة من النّصّ ( متنًا وحواشي)، وتراعي في طرحها الأهداف الخاصّة المنصوص عنها في تفاصيل المنهج الرّسميّ وجدول الكفايات المتعلّقة بها في دليل التّقييم.</w:t>
      </w:r>
    </w:p>
    <w:p w:rsidR="0052042C" w:rsidRPr="00226757" w:rsidRDefault="0052042C" w:rsidP="00167A20">
      <w:pPr>
        <w:pStyle w:val="ListParagraph"/>
        <w:numPr>
          <w:ilvl w:val="0"/>
          <w:numId w:val="34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تراعى في طرح الأسئلة مقاربة النّصّ في توصيفه الخارجيّ (الحواشي، النّسق الطّباعيّ)، وفي أفكاره ولغته وأسلوبه وبنيته ونوعه و/أو نمطه انطلاقًا منه إلى أفكار شخصيّة وآراء واتّخاذ مواقف.</w:t>
      </w:r>
    </w:p>
    <w:p w:rsidR="0052042C" w:rsidRPr="00226757" w:rsidRDefault="0052042C" w:rsidP="00167A20">
      <w:pPr>
        <w:pStyle w:val="ListParagraph"/>
        <w:numPr>
          <w:ilvl w:val="0"/>
          <w:numId w:val="34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تتناول الأسئلة المستويات الفكريّة كلّها: المعرفة، الفهم، التّطبيق، التّحليل، التّراكيب، التّقويم. </w:t>
      </w:r>
    </w:p>
    <w:p w:rsidR="0052042C" w:rsidRPr="00226757" w:rsidRDefault="0052042C" w:rsidP="00167A20">
      <w:pPr>
        <w:pStyle w:val="ListParagraph"/>
        <w:numPr>
          <w:ilvl w:val="0"/>
          <w:numId w:val="34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تستخدم المفردات الدّقيقة والعبارات الواضحة في صياغة الأسئلة.</w:t>
      </w:r>
    </w:p>
    <w:p w:rsidR="0052042C" w:rsidRPr="00226757" w:rsidRDefault="0052042C" w:rsidP="00167A20">
      <w:pPr>
        <w:pStyle w:val="ListParagraph"/>
        <w:numPr>
          <w:ilvl w:val="0"/>
          <w:numId w:val="34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تتدرّج الأسئلة في ترتيبها من الفهم إلى التّحليل فالتّقويم.</w:t>
      </w:r>
    </w:p>
    <w:p w:rsidR="0052042C" w:rsidRPr="00226757" w:rsidRDefault="0052042C" w:rsidP="00167A20">
      <w:pPr>
        <w:pStyle w:val="ListParagraph"/>
        <w:numPr>
          <w:ilvl w:val="0"/>
          <w:numId w:val="34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تتنوّع الأسئلة بحيث تشمل أكبر قدر من الكفايات.</w:t>
      </w:r>
    </w:p>
    <w:p w:rsidR="0052042C" w:rsidRPr="00226757" w:rsidRDefault="00E053A0" w:rsidP="00167A20">
      <w:pPr>
        <w:pStyle w:val="ListParagraph"/>
        <w:numPr>
          <w:ilvl w:val="0"/>
          <w:numId w:val="34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ت</w:t>
      </w:r>
      <w:r w:rsidR="0052042C"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طرح أسئلة تتناول شخصيّة الكاتب والأبعاد الإنسانيّة للنّصّ.</w:t>
      </w:r>
    </w:p>
    <w:p w:rsidR="007A713B" w:rsidRDefault="007A713B" w:rsidP="007A713B">
      <w:pPr>
        <w:tabs>
          <w:tab w:val="left" w:pos="851"/>
        </w:tabs>
        <w:bidi/>
        <w:spacing w:before="100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</w:pPr>
    </w:p>
    <w:p w:rsidR="00216BE0" w:rsidRDefault="00216BE0" w:rsidP="00216BE0">
      <w:pPr>
        <w:tabs>
          <w:tab w:val="left" w:pos="851"/>
        </w:tabs>
        <w:bidi/>
        <w:spacing w:before="100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</w:pPr>
    </w:p>
    <w:p w:rsidR="0052042C" w:rsidRPr="00226757" w:rsidRDefault="0052042C" w:rsidP="007A713B">
      <w:pPr>
        <w:tabs>
          <w:tab w:val="left" w:pos="851"/>
        </w:tabs>
        <w:bidi/>
        <w:spacing w:before="100"/>
        <w:jc w:val="both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lastRenderedPageBreak/>
        <w:t>في التّعبير الكتابيّ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:</w:t>
      </w:r>
    </w:p>
    <w:p w:rsidR="0052042C" w:rsidRPr="00226757" w:rsidRDefault="0052042C" w:rsidP="00F137A3">
      <w:pPr>
        <w:pStyle w:val="ListParagraph"/>
        <w:numPr>
          <w:ilvl w:val="0"/>
          <w:numId w:val="41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الهدف من التّعبير الكتابيّ اختبار قدرة المرشّح على إنشاء نصّ متماسك وفاقًا للأصول.</w:t>
      </w:r>
    </w:p>
    <w:p w:rsidR="0052042C" w:rsidRPr="00226757" w:rsidRDefault="0052042C" w:rsidP="00F137A3">
      <w:pPr>
        <w:pStyle w:val="ListParagraph"/>
        <w:numPr>
          <w:ilvl w:val="0"/>
          <w:numId w:val="41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يُطرح على المرشّح  موضوعان، يختار المرشّح موضوعًا واحدًا منهما على أن يكونا مختلفين لجهة النّمط أو النّوع. </w:t>
      </w:r>
    </w:p>
    <w:p w:rsidR="006D4EC4" w:rsidRPr="00226757" w:rsidRDefault="006D4EC4" w:rsidP="00F137A3">
      <w:pPr>
        <w:pStyle w:val="ListParagraph"/>
        <w:numPr>
          <w:ilvl w:val="0"/>
          <w:numId w:val="41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>يتراوح الحجم المنتظر للمنتج الكتابيّ ما بين 250 إلى 400 كلمة</w:t>
      </w:r>
      <w:r w:rsidR="00C02ED2"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>،</w:t>
      </w:r>
      <w:r w:rsidR="0081207F"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 xml:space="preserve"> مع هامش 10%</w:t>
      </w:r>
      <w:r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 xml:space="preserve"> (من 25 إلى 40 سطرًا لخطّ متوسّط) لفرع الاجتماع والاقتصاد وفرعي العلوم العامّة وعلوم الحيّاة، وما بين 400 إلى 500 كلمة</w:t>
      </w:r>
      <w:r w:rsidR="00C02ED2"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>،</w:t>
      </w:r>
      <w:r w:rsidR="0081207F"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 xml:space="preserve"> مع هامش 10 % </w:t>
      </w:r>
      <w:r w:rsidRPr="00226757">
        <w:rPr>
          <w:rFonts w:ascii="Simplified Arabic" w:hAnsi="Simplified Arabic" w:cs="Simplified Arabic"/>
          <w:sz w:val="24"/>
          <w:szCs w:val="24"/>
          <w:highlight w:val="yellow"/>
          <w:rtl/>
          <w:lang w:bidi="ar-LB"/>
        </w:rPr>
        <w:t xml:space="preserve"> (من 40 إلى 50 سطرًا لخطّ متوسّط)  لفرع الآداب والإنسانيّات.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</w:t>
      </w:r>
    </w:p>
    <w:p w:rsidR="0052042C" w:rsidRPr="00226757" w:rsidRDefault="008B0069" w:rsidP="00F137A3">
      <w:pPr>
        <w:pStyle w:val="ListParagraph"/>
        <w:numPr>
          <w:ilvl w:val="0"/>
          <w:numId w:val="41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يُحذف من "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التّعميم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" العبارة الآتية</w:t>
      </w:r>
      <w:r w:rsidR="0052042C"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: وضع تصميم مفصّل للموضوع المطلوب معالجته والاكتفاء بتوسيع مقدّمته والخاتمة.</w:t>
      </w:r>
    </w:p>
    <w:p w:rsidR="0052042C" w:rsidRPr="00226757" w:rsidRDefault="0052042C" w:rsidP="00915ADF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t>سؤال الثّقافة الأدبيّة العالميّة:</w:t>
      </w:r>
    </w:p>
    <w:p w:rsidR="0052042C" w:rsidRPr="00226757" w:rsidRDefault="0052042C" w:rsidP="00F137A3">
      <w:pPr>
        <w:pStyle w:val="ListParagraph"/>
        <w:numPr>
          <w:ilvl w:val="0"/>
          <w:numId w:val="42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الهدف من هذا السّؤال معرفة مدى استيعاب المتعلّم للأثر الأدبيّ المقرّر.</w:t>
      </w:r>
    </w:p>
    <w:p w:rsidR="0052042C" w:rsidRPr="00226757" w:rsidRDefault="0052042C" w:rsidP="00F137A3">
      <w:pPr>
        <w:pStyle w:val="ListParagraph"/>
        <w:numPr>
          <w:ilvl w:val="0"/>
          <w:numId w:val="42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الحدّ الأعلى للإجابة عن سؤال الثّقافة الأدبيّة العالميّة هو في حدود الخمسة عشر سطرًا (ما دون 200 كلمة على وجه التّقريب).</w:t>
      </w:r>
    </w:p>
    <w:p w:rsidR="0052042C" w:rsidRPr="00226757" w:rsidRDefault="0052042C" w:rsidP="00F137A3">
      <w:pPr>
        <w:pStyle w:val="ListParagraph"/>
        <w:numPr>
          <w:ilvl w:val="0"/>
          <w:numId w:val="42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تحديد السّؤال بدقّة لإبعاد الغموض والإجابات المعلّبة.</w:t>
      </w:r>
    </w:p>
    <w:p w:rsidR="0052042C" w:rsidRPr="00226757" w:rsidRDefault="0052042C" w:rsidP="00F137A3">
      <w:pPr>
        <w:pStyle w:val="ListParagraph"/>
        <w:numPr>
          <w:ilvl w:val="0"/>
          <w:numId w:val="42"/>
        </w:numPr>
        <w:tabs>
          <w:tab w:val="left" w:pos="851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يُحتفظ بسؤال الثّقافة الأدبيّة العالميّة في المرحلة الرّاهنة، على أن يتمّ تحديد أثر أدبيّ واحد كلّ سنتين من قِبَل المركز التّربويّ للبحوث والإنماء.</w:t>
      </w:r>
    </w:p>
    <w:p w:rsidR="0052042C" w:rsidRPr="00226757" w:rsidRDefault="0052042C" w:rsidP="00915ADF">
      <w:pPr>
        <w:tabs>
          <w:tab w:val="left" w:pos="851"/>
        </w:tabs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t>في توزيع العلامات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:</w:t>
      </w:r>
    </w:p>
    <w:p w:rsidR="0052042C" w:rsidRPr="00226757" w:rsidRDefault="0052042C" w:rsidP="008B0069">
      <w:pPr>
        <w:tabs>
          <w:tab w:val="left" w:pos="851"/>
        </w:tabs>
        <w:bidi/>
        <w:ind w:left="426"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 xml:space="preserve">توضع العلامة مباشرة على حاصل </w:t>
      </w:r>
      <w:r w:rsidR="008B0069" w:rsidRPr="00226757">
        <w:rPr>
          <w:rFonts w:ascii="Simplified Arabic" w:hAnsi="Simplified Arabic" w:cs="Simplified Arabic"/>
          <w:sz w:val="24"/>
          <w:szCs w:val="24"/>
          <w:lang w:bidi="ar-LB"/>
        </w:rPr>
        <w:sym w:font="Symbol" w:char="F0B4"/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20  بالتثقيل المعتمد أي مباشرة على 50 في فرعيّ العلوم العامّة وعلوم الحياة، وعلى 60 في فرع الاجتماع والاقتصاد، وعلى 90 في فرع الآداب والإنسانيّات.</w:t>
      </w:r>
    </w:p>
    <w:p w:rsidR="0052042C" w:rsidRPr="00226757" w:rsidRDefault="0052042C" w:rsidP="00481F3E">
      <w:pPr>
        <w:tabs>
          <w:tab w:val="left" w:pos="851"/>
        </w:tabs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توزّع العلامات ضمن المسابقة على الشّكل الآتي:</w:t>
      </w:r>
    </w:p>
    <w:tbl>
      <w:tblPr>
        <w:tblStyle w:val="TableGrid"/>
        <w:bidiVisual/>
        <w:tblW w:w="10491" w:type="dxa"/>
        <w:tblInd w:w="-459" w:type="dxa"/>
        <w:tblLook w:val="04A0" w:firstRow="1" w:lastRow="0" w:firstColumn="1" w:lastColumn="0" w:noHBand="0" w:noVBand="1"/>
      </w:tblPr>
      <w:tblGrid>
        <w:gridCol w:w="3402"/>
        <w:gridCol w:w="3533"/>
        <w:gridCol w:w="3556"/>
      </w:tblGrid>
      <w:tr w:rsidR="0052042C" w:rsidRPr="00DC473E" w:rsidTr="0052042C">
        <w:tc>
          <w:tcPr>
            <w:tcW w:w="3402" w:type="dxa"/>
          </w:tcPr>
          <w:p w:rsidR="0052042C" w:rsidRPr="00DC473E" w:rsidRDefault="0052042C" w:rsidP="009E3989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>فرعا العلوم العامّة وعلوم الحياة</w:t>
            </w:r>
          </w:p>
        </w:tc>
        <w:tc>
          <w:tcPr>
            <w:tcW w:w="3533" w:type="dxa"/>
          </w:tcPr>
          <w:p w:rsidR="0052042C" w:rsidRPr="00DC473E" w:rsidRDefault="0052042C" w:rsidP="0052042C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>فرع الاجتماع والاقتصاد</w:t>
            </w:r>
          </w:p>
        </w:tc>
        <w:tc>
          <w:tcPr>
            <w:tcW w:w="3556" w:type="dxa"/>
          </w:tcPr>
          <w:p w:rsidR="0052042C" w:rsidRPr="00DC473E" w:rsidRDefault="0052042C" w:rsidP="0052042C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>فرع الآداب والإنسانيّات</w:t>
            </w:r>
          </w:p>
        </w:tc>
      </w:tr>
      <w:tr w:rsidR="0052042C" w:rsidRPr="00DC473E" w:rsidTr="0052042C">
        <w:tc>
          <w:tcPr>
            <w:tcW w:w="3402" w:type="dxa"/>
          </w:tcPr>
          <w:p w:rsidR="0052042C" w:rsidRPr="00DC473E" w:rsidRDefault="001E51D2" w:rsidP="00DC473E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</w:pPr>
            <w:r w:rsidRPr="001E51D2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 xml:space="preserve">في القراءة والفهم: </w:t>
            </w:r>
            <w:r w:rsidRPr="001E51D2"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  <w:t>2</w:t>
            </w:r>
            <w:r w:rsidRPr="001E51D2">
              <w:rPr>
                <w:rFonts w:ascii="Simplified Arabic" w:hAnsi="Simplified Arabic" w:cs="Simplified Arabic" w:hint="cs"/>
                <w:sz w:val="16"/>
                <w:szCs w:val="16"/>
                <w:rtl/>
                <w:lang w:bidi="ar-LB"/>
              </w:rPr>
              <w:t>7,5</w:t>
            </w:r>
            <w:r w:rsidRPr="001E51D2"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  <w:t xml:space="preserve"> علامة من 50</w:t>
            </w:r>
            <w:r w:rsidRPr="001E51D2">
              <w:rPr>
                <w:rFonts w:ascii="Simplified Arabic" w:hAnsi="Simplified Arabic" w:cs="Simplified Arabic"/>
                <w:sz w:val="16"/>
                <w:szCs w:val="16"/>
                <w:highlight w:val="yellow"/>
                <w:rtl/>
                <w:lang w:bidi="ar-LB"/>
              </w:rPr>
              <w:t>(11 علامة من 20)</w:t>
            </w:r>
          </w:p>
        </w:tc>
        <w:tc>
          <w:tcPr>
            <w:tcW w:w="3533" w:type="dxa"/>
          </w:tcPr>
          <w:p w:rsidR="0052042C" w:rsidRPr="00DC473E" w:rsidRDefault="0052042C" w:rsidP="0052042C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 xml:space="preserve">في الفهم والتّحليل: </w:t>
            </w:r>
            <w:r w:rsidRPr="00DC473E"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  <w:t>27 علامة من 60</w:t>
            </w:r>
            <w:r w:rsidR="00DC473E" w:rsidRPr="00DC473E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highlight w:val="yellow"/>
                <w:rtl/>
                <w:lang w:bidi="ar-LB"/>
              </w:rPr>
              <w:t>(9 علامات من 20)</w:t>
            </w:r>
          </w:p>
        </w:tc>
        <w:tc>
          <w:tcPr>
            <w:tcW w:w="3556" w:type="dxa"/>
          </w:tcPr>
          <w:p w:rsidR="0052042C" w:rsidRPr="00DC473E" w:rsidRDefault="0052042C" w:rsidP="00DC473E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 xml:space="preserve">في القراءة والفهم: </w:t>
            </w:r>
            <w:r w:rsidRPr="00DC473E"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  <w:t>45 علامة من 90</w:t>
            </w:r>
            <w:r w:rsidR="00DC473E" w:rsidRPr="00DC473E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LB"/>
              </w:rPr>
              <w:t>(</w:t>
            </w:r>
            <w:r w:rsidR="00DC473E" w:rsidRPr="00DC473E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highlight w:val="yellow"/>
                <w:rtl/>
                <w:lang w:bidi="ar-LB"/>
              </w:rPr>
              <w:t>10 علامات من 20)</w:t>
            </w:r>
          </w:p>
        </w:tc>
      </w:tr>
      <w:tr w:rsidR="0052042C" w:rsidRPr="00DC473E" w:rsidTr="0052042C">
        <w:tc>
          <w:tcPr>
            <w:tcW w:w="3402" w:type="dxa"/>
          </w:tcPr>
          <w:p w:rsidR="0052042C" w:rsidRPr="00DC473E" w:rsidRDefault="0052042C" w:rsidP="001E51D2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 xml:space="preserve">في التّعبير الكتابيّ: </w:t>
            </w:r>
            <w:r w:rsidR="001E51D2">
              <w:rPr>
                <w:rFonts w:ascii="Simplified Arabic" w:hAnsi="Simplified Arabic" w:cs="Simplified Arabic" w:hint="cs"/>
                <w:sz w:val="16"/>
                <w:szCs w:val="16"/>
                <w:rtl/>
                <w:lang w:bidi="ar-LB"/>
              </w:rPr>
              <w:t>22,5</w:t>
            </w:r>
            <w:r w:rsidRPr="00DC473E"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  <w:t xml:space="preserve"> علامة من50</w:t>
            </w: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 xml:space="preserve"> </w:t>
            </w:r>
            <w:r w:rsidR="00DC473E" w:rsidRPr="00DC473E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LB"/>
              </w:rPr>
              <w:t>(</w:t>
            </w:r>
            <w:r w:rsidR="00DC473E" w:rsidRPr="00DC473E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highlight w:val="yellow"/>
                <w:rtl/>
                <w:lang w:bidi="ar-LB"/>
              </w:rPr>
              <w:t>9 علامات من 20)</w:t>
            </w: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 xml:space="preserve"> </w:t>
            </w:r>
          </w:p>
        </w:tc>
        <w:tc>
          <w:tcPr>
            <w:tcW w:w="3533" w:type="dxa"/>
          </w:tcPr>
          <w:p w:rsidR="0052042C" w:rsidRPr="00DC473E" w:rsidRDefault="0052042C" w:rsidP="00DC473E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 xml:space="preserve">في التّعبير الكتابيّ: </w:t>
            </w:r>
            <w:r w:rsidRPr="00DC473E"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  <w:t>24 علامة من60</w:t>
            </w:r>
            <w:r w:rsidR="00DC473E" w:rsidRPr="00DC473E">
              <w:rPr>
                <w:rFonts w:ascii="Simplified Arabic" w:hAnsi="Simplified Arabic" w:cs="Simplified Arabic" w:hint="cs"/>
                <w:sz w:val="16"/>
                <w:szCs w:val="16"/>
                <w:rtl/>
                <w:lang w:bidi="ar-LB"/>
              </w:rPr>
              <w:t xml:space="preserve"> </w:t>
            </w:r>
            <w:r w:rsidR="00DC473E" w:rsidRPr="00DC473E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highlight w:val="yellow"/>
                <w:rtl/>
                <w:lang w:bidi="ar-LB"/>
              </w:rPr>
              <w:t>(8 علامات من 20)</w:t>
            </w:r>
          </w:p>
        </w:tc>
        <w:tc>
          <w:tcPr>
            <w:tcW w:w="3556" w:type="dxa"/>
          </w:tcPr>
          <w:p w:rsidR="0052042C" w:rsidRPr="00DC473E" w:rsidRDefault="0052042C" w:rsidP="00DC473E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 xml:space="preserve">في التّعبير الكتابيّ: </w:t>
            </w:r>
            <w:r w:rsidRPr="00DC473E"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  <w:t>36 علامة من 90</w:t>
            </w:r>
            <w:r w:rsidR="00DC473E" w:rsidRPr="00DC473E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highlight w:val="yellow"/>
                <w:rtl/>
                <w:lang w:bidi="ar-LB"/>
              </w:rPr>
              <w:t>(8 علامات من 20)</w:t>
            </w:r>
          </w:p>
        </w:tc>
      </w:tr>
      <w:tr w:rsidR="0052042C" w:rsidRPr="00DC473E" w:rsidTr="0052042C">
        <w:tc>
          <w:tcPr>
            <w:tcW w:w="3402" w:type="dxa"/>
          </w:tcPr>
          <w:p w:rsidR="0052042C" w:rsidRPr="00DC473E" w:rsidRDefault="0052042C" w:rsidP="0052042C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</w:pPr>
          </w:p>
        </w:tc>
        <w:tc>
          <w:tcPr>
            <w:tcW w:w="3533" w:type="dxa"/>
          </w:tcPr>
          <w:p w:rsidR="0052042C" w:rsidRPr="00DC473E" w:rsidRDefault="0052042C" w:rsidP="0052042C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>في الثّقافة الأدبيّة العالميّة:</w:t>
            </w:r>
          </w:p>
          <w:p w:rsidR="0052042C" w:rsidRPr="00DC473E" w:rsidRDefault="0052042C" w:rsidP="00DC473E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  <w:t xml:space="preserve"> 9 علامات من 60</w:t>
            </w:r>
            <w:r w:rsidR="00DC473E" w:rsidRPr="00DC473E">
              <w:rPr>
                <w:rFonts w:ascii="Simplified Arabic" w:hAnsi="Simplified Arabic" w:cs="Simplified Arabic" w:hint="cs"/>
                <w:sz w:val="16"/>
                <w:szCs w:val="16"/>
                <w:rtl/>
                <w:lang w:bidi="ar-LB"/>
              </w:rPr>
              <w:t xml:space="preserve"> </w:t>
            </w:r>
            <w:r w:rsidR="00DC473E" w:rsidRPr="00DC473E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highlight w:val="yellow"/>
                <w:rtl/>
                <w:lang w:bidi="ar-LB"/>
              </w:rPr>
              <w:t>(3 علامات من 20)</w:t>
            </w:r>
          </w:p>
        </w:tc>
        <w:tc>
          <w:tcPr>
            <w:tcW w:w="3556" w:type="dxa"/>
          </w:tcPr>
          <w:p w:rsidR="0052042C" w:rsidRPr="00DC473E" w:rsidRDefault="0052042C" w:rsidP="0052042C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>في الثّقافة الأدبيّة العالميّة:</w:t>
            </w:r>
          </w:p>
          <w:p w:rsidR="0052042C" w:rsidRPr="00DC473E" w:rsidRDefault="0052042C" w:rsidP="00DC473E">
            <w:pPr>
              <w:tabs>
                <w:tab w:val="left" w:pos="851"/>
              </w:tabs>
              <w:bidi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</w:pPr>
            <w:r w:rsidRPr="00DC473E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LB"/>
              </w:rPr>
              <w:t xml:space="preserve"> </w:t>
            </w:r>
            <w:r w:rsidRPr="00DC473E">
              <w:rPr>
                <w:rFonts w:ascii="Simplified Arabic" w:hAnsi="Simplified Arabic" w:cs="Simplified Arabic"/>
                <w:sz w:val="16"/>
                <w:szCs w:val="16"/>
                <w:rtl/>
                <w:lang w:bidi="ar-LB"/>
              </w:rPr>
              <w:t>9 علامات من 90</w:t>
            </w:r>
            <w:r w:rsidR="00DC473E" w:rsidRPr="00DC473E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highlight w:val="yellow"/>
                <w:rtl/>
                <w:lang w:bidi="ar-LB"/>
              </w:rPr>
              <w:t>(2 علامات من 20)</w:t>
            </w:r>
          </w:p>
        </w:tc>
      </w:tr>
    </w:tbl>
    <w:p w:rsidR="0052042C" w:rsidRPr="00226757" w:rsidRDefault="0052042C" w:rsidP="009E3989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علامة اللّغة العربيّة:</w:t>
      </w:r>
    </w:p>
    <w:p w:rsidR="0052042C" w:rsidRPr="00226757" w:rsidRDefault="0052042C" w:rsidP="00DC473E">
      <w:pPr>
        <w:bidi/>
        <w:spacing w:line="240" w:lineRule="atLeast"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 50 علامة من 50 في فرعيّ العلوم العامّة وعلوم الحياة. 60 من 60 في فرع الاجتماع والاقتصاد، و </w:t>
      </w:r>
      <w:r w:rsidR="00AE2D60"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9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0 من </w:t>
      </w:r>
      <w:r w:rsidR="00AE2D60"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9</w:t>
      </w: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0 في فرع الآداب والإنسانيّات، هي العلامة القصوى وهي من حقّ المتعلّم إذا استوفى المعايير والشّروط في أدائه.</w:t>
      </w:r>
    </w:p>
    <w:p w:rsidR="0052042C" w:rsidRPr="00226757" w:rsidRDefault="0052042C" w:rsidP="00DC473E">
      <w:pPr>
        <w:tabs>
          <w:tab w:val="left" w:pos="851"/>
        </w:tabs>
        <w:bidi/>
        <w:spacing w:line="240" w:lineRule="atLeast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مدّة المسابقة:</w:t>
      </w:r>
    </w:p>
    <w:p w:rsidR="0052042C" w:rsidRPr="00226757" w:rsidRDefault="0052042C" w:rsidP="00DC473E">
      <w:pPr>
        <w:tabs>
          <w:tab w:val="left" w:pos="851"/>
        </w:tabs>
        <w:bidi/>
        <w:spacing w:line="240" w:lineRule="atLeast"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تتناغم مدّة المسابقة إلى حدٍّ ما مع عدد حصص التّدريس الأسبوعيّة في كلّ فرع من فروع مادّة اللّغة العربيّة وآدابها: 3 ساعات لفرع الآداب والإنسانيّات، 2,30 لفرع الاجتماع والاقتصاد، 2,30 لفرعيّ العلوم العامّة وعلوم الحياة.</w:t>
      </w:r>
    </w:p>
    <w:p w:rsidR="0052042C" w:rsidRPr="00226757" w:rsidRDefault="0052042C" w:rsidP="00DC473E">
      <w:pPr>
        <w:bidi/>
        <w:spacing w:line="240" w:lineRule="atLeast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LB"/>
        </w:rPr>
        <w:t>في تقديم المسابقة وشكلها</w:t>
      </w:r>
      <w:r w:rsidRPr="00226757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:</w:t>
      </w:r>
    </w:p>
    <w:p w:rsidR="0052042C" w:rsidRPr="00226757" w:rsidRDefault="0052042C" w:rsidP="00DC473E">
      <w:pPr>
        <w:bidi/>
        <w:spacing w:line="240" w:lineRule="atLeast"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226757">
        <w:rPr>
          <w:rFonts w:ascii="Simplified Arabic" w:hAnsi="Simplified Arabic" w:cs="Simplified Arabic"/>
          <w:sz w:val="24"/>
          <w:szCs w:val="24"/>
          <w:rtl/>
          <w:lang w:bidi="ar-LB"/>
        </w:rPr>
        <w:t>تحسين مقروئيّة المسابقة: قياس الخطّ، المسافة بين الأسطر، رسم ملوّن، الهوامش... واعتماد إخراج طباعيّ مساعد على القراءة.</w:t>
      </w:r>
    </w:p>
    <w:p w:rsidR="00BD03ED" w:rsidRPr="00755E6B" w:rsidRDefault="00BD03ED" w:rsidP="00EC0800">
      <w:pPr>
        <w:bidi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</w:p>
    <w:sectPr w:rsidR="00BD03ED" w:rsidRPr="00755E6B" w:rsidSect="00D84738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EB" w:rsidRDefault="00D65EEB" w:rsidP="000E0CB2">
      <w:r>
        <w:separator/>
      </w:r>
    </w:p>
  </w:endnote>
  <w:endnote w:type="continuationSeparator" w:id="0">
    <w:p w:rsidR="00D65EEB" w:rsidRDefault="00D65EEB" w:rsidP="000E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18426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CFF" w:rsidRDefault="00693CFF" w:rsidP="00693CFF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A9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693CFF" w:rsidRDefault="00693C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24059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71E4" w:rsidRDefault="00FE71E4" w:rsidP="00A91796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80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E71E4" w:rsidRPr="00A91796" w:rsidRDefault="00FE71E4" w:rsidP="00A91796">
    <w:pPr>
      <w:pStyle w:val="Footer"/>
      <w:rPr>
        <w:lang w:bidi="ar-L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EB" w:rsidRPr="007E14AF" w:rsidRDefault="00D65EEB" w:rsidP="007E14AF">
      <w:pPr>
        <w:pStyle w:val="Footer"/>
      </w:pPr>
    </w:p>
  </w:footnote>
  <w:footnote w:type="continuationSeparator" w:id="0">
    <w:p w:rsidR="00D65EEB" w:rsidRDefault="00D65EEB" w:rsidP="000E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AB" w:rsidRPr="009D26AB" w:rsidRDefault="005526B4" w:rsidP="0053266C">
    <w:pPr>
      <w:pStyle w:val="Header"/>
      <w:bidi/>
      <w:rPr>
        <w:sz w:val="16"/>
        <w:szCs w:val="16"/>
        <w:lang w:bidi="ar-LB"/>
      </w:rPr>
    </w:pPr>
    <w:r w:rsidRPr="009D26AB">
      <w:rPr>
        <w:rFonts w:ascii="Simplified Arabic" w:hAnsi="Simplified Arabic" w:cs="Simplified Arabic"/>
        <w:sz w:val="16"/>
        <w:szCs w:val="16"/>
        <w:rtl/>
        <w:lang w:bidi="ar-LB"/>
      </w:rPr>
      <w:t>توصيف</w:t>
    </w:r>
    <w:r>
      <w:rPr>
        <w:rFonts w:ascii="Simplified Arabic" w:hAnsi="Simplified Arabic" w:cs="Simplified Arabic" w:hint="cs"/>
        <w:sz w:val="16"/>
        <w:szCs w:val="16"/>
        <w:rtl/>
        <w:lang w:bidi="ar-LB"/>
      </w:rPr>
      <w:t xml:space="preserve"> مواد الامتحانات الرسمية ل</w:t>
    </w:r>
    <w:r w:rsidRPr="009D26AB">
      <w:rPr>
        <w:rFonts w:ascii="Simplified Arabic" w:hAnsi="Simplified Arabic" w:cs="Simplified Arabic"/>
        <w:sz w:val="16"/>
        <w:szCs w:val="16"/>
        <w:rtl/>
        <w:lang w:bidi="ar-LB"/>
      </w:rPr>
      <w:t>لشهادة الثانوية العامة بفروعها الأربعة</w:t>
    </w:r>
    <w:r w:rsidR="009D26AB" w:rsidRPr="009D26AB">
      <w:rPr>
        <w:rFonts w:ascii="Simplified Arabic" w:hAnsi="Simplified Arabic" w:cs="Simplified Arabic" w:hint="cs"/>
        <w:sz w:val="16"/>
        <w:szCs w:val="16"/>
        <w:rtl/>
        <w:lang w:bidi="ar-LB"/>
      </w:rPr>
      <w:tab/>
    </w:r>
    <w:r w:rsidR="009D26AB" w:rsidRPr="009D26AB">
      <w:rPr>
        <w:rFonts w:hint="cs"/>
        <w:sz w:val="16"/>
        <w:szCs w:val="16"/>
        <w:rtl/>
        <w:lang w:bidi="ar-LB"/>
      </w:rPr>
      <w:t>مادة اللغة العربية وآدابها</w:t>
    </w:r>
    <w:r w:rsidR="0053266C">
      <w:rPr>
        <w:rFonts w:hint="cs"/>
        <w:sz w:val="16"/>
        <w:szCs w:val="16"/>
        <w:rtl/>
        <w:lang w:bidi="ar-LB"/>
      </w:rPr>
      <w:tab/>
    </w:r>
    <w:r w:rsidR="009D26AB" w:rsidRPr="009D26AB">
      <w:rPr>
        <w:rFonts w:hint="cs"/>
        <w:sz w:val="16"/>
        <w:szCs w:val="16"/>
        <w:rtl/>
        <w:lang w:bidi="ar-LB"/>
      </w:rPr>
      <w:t>13/2/2017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1E4" w:rsidRPr="009D26AB" w:rsidRDefault="005526B4" w:rsidP="009D26AB">
    <w:pPr>
      <w:pStyle w:val="Header"/>
      <w:bidi/>
      <w:rPr>
        <w:sz w:val="16"/>
        <w:szCs w:val="16"/>
        <w:lang w:bidi="ar-LB"/>
      </w:rPr>
    </w:pPr>
    <w:r w:rsidRPr="009D26AB">
      <w:rPr>
        <w:rFonts w:ascii="Simplified Arabic" w:hAnsi="Simplified Arabic" w:cs="Simplified Arabic"/>
        <w:sz w:val="16"/>
        <w:szCs w:val="16"/>
        <w:rtl/>
        <w:lang w:bidi="ar-LB"/>
      </w:rPr>
      <w:t>توصيف</w:t>
    </w:r>
    <w:r>
      <w:rPr>
        <w:rFonts w:ascii="Simplified Arabic" w:hAnsi="Simplified Arabic" w:cs="Simplified Arabic" w:hint="cs"/>
        <w:sz w:val="16"/>
        <w:szCs w:val="16"/>
        <w:rtl/>
        <w:lang w:bidi="ar-LB"/>
      </w:rPr>
      <w:t xml:space="preserve"> مواد الامتحانات الرسمية ل</w:t>
    </w:r>
    <w:r w:rsidRPr="009D26AB">
      <w:rPr>
        <w:rFonts w:ascii="Simplified Arabic" w:hAnsi="Simplified Arabic" w:cs="Simplified Arabic"/>
        <w:sz w:val="16"/>
        <w:szCs w:val="16"/>
        <w:rtl/>
        <w:lang w:bidi="ar-LB"/>
      </w:rPr>
      <w:t>لشهادة الثانوية العامة بفروعها الأربعة</w:t>
    </w:r>
    <w:r w:rsidR="009D26AB" w:rsidRPr="009D26AB">
      <w:rPr>
        <w:rFonts w:ascii="Simplified Arabic" w:hAnsi="Simplified Arabic" w:cs="Simplified Arabic" w:hint="cs"/>
        <w:sz w:val="16"/>
        <w:szCs w:val="16"/>
        <w:rtl/>
        <w:lang w:bidi="ar-LB"/>
      </w:rPr>
      <w:tab/>
    </w:r>
    <w:r w:rsidR="00FE71E4" w:rsidRPr="009D26AB">
      <w:rPr>
        <w:rFonts w:hint="cs"/>
        <w:sz w:val="16"/>
        <w:szCs w:val="16"/>
        <w:rtl/>
        <w:lang w:bidi="ar-LB"/>
      </w:rPr>
      <w:t>مادة اللغة العربية وآدابها</w:t>
    </w:r>
    <w:r w:rsidR="00FE71E4" w:rsidRPr="009D26AB">
      <w:rPr>
        <w:rFonts w:hint="cs"/>
        <w:sz w:val="16"/>
        <w:szCs w:val="16"/>
        <w:rtl/>
        <w:lang w:bidi="ar-LB"/>
      </w:rPr>
      <w:tab/>
      <w:t>13/2/2017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7E8"/>
    <w:multiLevelType w:val="hybridMultilevel"/>
    <w:tmpl w:val="05225B4C"/>
    <w:lvl w:ilvl="0" w:tplc="A0E4EBA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33AB"/>
    <w:multiLevelType w:val="hybridMultilevel"/>
    <w:tmpl w:val="C57000CE"/>
    <w:lvl w:ilvl="0" w:tplc="F2BE0E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02DE4"/>
    <w:multiLevelType w:val="hybridMultilevel"/>
    <w:tmpl w:val="9C60B3C0"/>
    <w:lvl w:ilvl="0" w:tplc="82AEB15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D5DA6"/>
    <w:multiLevelType w:val="hybridMultilevel"/>
    <w:tmpl w:val="D4E286C2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37D1"/>
    <w:multiLevelType w:val="hybridMultilevel"/>
    <w:tmpl w:val="B80899AE"/>
    <w:lvl w:ilvl="0" w:tplc="0D06E3B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147A3C"/>
    <w:multiLevelType w:val="hybridMultilevel"/>
    <w:tmpl w:val="2EE45794"/>
    <w:lvl w:ilvl="0" w:tplc="A0E4EBA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12111"/>
    <w:multiLevelType w:val="hybridMultilevel"/>
    <w:tmpl w:val="2D28BD84"/>
    <w:lvl w:ilvl="0" w:tplc="EB605C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71AC9"/>
    <w:multiLevelType w:val="hybridMultilevel"/>
    <w:tmpl w:val="336C3E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78F7D75"/>
    <w:multiLevelType w:val="hybridMultilevel"/>
    <w:tmpl w:val="52807044"/>
    <w:lvl w:ilvl="0" w:tplc="53148B02">
      <w:start w:val="1"/>
      <w:numFmt w:val="decimal"/>
      <w:lvlText w:val="%1-"/>
      <w:lvlJc w:val="left"/>
      <w:pPr>
        <w:ind w:left="21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8716EFC"/>
    <w:multiLevelType w:val="hybridMultilevel"/>
    <w:tmpl w:val="FB989B66"/>
    <w:lvl w:ilvl="0" w:tplc="A0E4EBA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41342"/>
    <w:multiLevelType w:val="hybridMultilevel"/>
    <w:tmpl w:val="DECCD434"/>
    <w:lvl w:ilvl="0" w:tplc="52D4E15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C2243"/>
    <w:multiLevelType w:val="hybridMultilevel"/>
    <w:tmpl w:val="5646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E4EF7"/>
    <w:multiLevelType w:val="hybridMultilevel"/>
    <w:tmpl w:val="56320E4C"/>
    <w:lvl w:ilvl="0" w:tplc="3C9C8F5C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C90746C"/>
    <w:multiLevelType w:val="hybridMultilevel"/>
    <w:tmpl w:val="EA347C62"/>
    <w:lvl w:ilvl="0" w:tplc="C178B92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F3F7777"/>
    <w:multiLevelType w:val="hybridMultilevel"/>
    <w:tmpl w:val="B742C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00528B1"/>
    <w:multiLevelType w:val="hybridMultilevel"/>
    <w:tmpl w:val="19B8104A"/>
    <w:lvl w:ilvl="0" w:tplc="B1688FAA">
      <w:start w:val="1"/>
      <w:numFmt w:val="arabicAlpha"/>
      <w:lvlText w:val="%1-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22F66ACB"/>
    <w:multiLevelType w:val="hybridMultilevel"/>
    <w:tmpl w:val="6F7E9DDE"/>
    <w:lvl w:ilvl="0" w:tplc="2EEEBD2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650F37"/>
    <w:multiLevelType w:val="hybridMultilevel"/>
    <w:tmpl w:val="C9764498"/>
    <w:lvl w:ilvl="0" w:tplc="A0E4EBA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F0B33"/>
    <w:multiLevelType w:val="hybridMultilevel"/>
    <w:tmpl w:val="2A3A76D2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81345F"/>
    <w:multiLevelType w:val="hybridMultilevel"/>
    <w:tmpl w:val="AEFEB270"/>
    <w:lvl w:ilvl="0" w:tplc="75EA0B9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8852286"/>
    <w:multiLevelType w:val="hybridMultilevel"/>
    <w:tmpl w:val="D102DBF4"/>
    <w:lvl w:ilvl="0" w:tplc="208AC13C">
      <w:start w:val="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603B63"/>
    <w:multiLevelType w:val="hybridMultilevel"/>
    <w:tmpl w:val="DE923956"/>
    <w:lvl w:ilvl="0" w:tplc="28A47C66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F509C6"/>
    <w:multiLevelType w:val="hybridMultilevel"/>
    <w:tmpl w:val="BD4473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C5B510A"/>
    <w:multiLevelType w:val="hybridMultilevel"/>
    <w:tmpl w:val="8BB63DB0"/>
    <w:lvl w:ilvl="0" w:tplc="85E4EB2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1AE1373"/>
    <w:multiLevelType w:val="hybridMultilevel"/>
    <w:tmpl w:val="EA4AD7F8"/>
    <w:lvl w:ilvl="0" w:tplc="F68E4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FC4B42"/>
    <w:multiLevelType w:val="hybridMultilevel"/>
    <w:tmpl w:val="E4A632BE"/>
    <w:lvl w:ilvl="0" w:tplc="49BAE4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4456927"/>
    <w:multiLevelType w:val="hybridMultilevel"/>
    <w:tmpl w:val="84A669C8"/>
    <w:lvl w:ilvl="0" w:tplc="E22653C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35024130"/>
    <w:multiLevelType w:val="hybridMultilevel"/>
    <w:tmpl w:val="1206B820"/>
    <w:lvl w:ilvl="0" w:tplc="842C1C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5E37D4F"/>
    <w:multiLevelType w:val="hybridMultilevel"/>
    <w:tmpl w:val="066A6A8A"/>
    <w:lvl w:ilvl="0" w:tplc="A192EDE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890345C"/>
    <w:multiLevelType w:val="hybridMultilevel"/>
    <w:tmpl w:val="DD2ED1B4"/>
    <w:lvl w:ilvl="0" w:tplc="E7C40D0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8BF2558"/>
    <w:multiLevelType w:val="hybridMultilevel"/>
    <w:tmpl w:val="4B661C68"/>
    <w:lvl w:ilvl="0" w:tplc="5BA686A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39FE7B1C"/>
    <w:multiLevelType w:val="hybridMultilevel"/>
    <w:tmpl w:val="D1F06B72"/>
    <w:lvl w:ilvl="0" w:tplc="A15E105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3AF641E3"/>
    <w:multiLevelType w:val="hybridMultilevel"/>
    <w:tmpl w:val="485E9F38"/>
    <w:lvl w:ilvl="0" w:tplc="655E5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B01772"/>
    <w:multiLevelType w:val="hybridMultilevel"/>
    <w:tmpl w:val="3DE04CA6"/>
    <w:lvl w:ilvl="0" w:tplc="AF0A7EA6">
      <w:start w:val="1"/>
      <w:numFmt w:val="decimal"/>
      <w:lvlText w:val="%1-"/>
      <w:lvlJc w:val="left"/>
      <w:pPr>
        <w:ind w:left="2160" w:hanging="36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3E783ECA"/>
    <w:multiLevelType w:val="hybridMultilevel"/>
    <w:tmpl w:val="BF4C4E02"/>
    <w:lvl w:ilvl="0" w:tplc="3496EDDC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1F7"/>
    <w:multiLevelType w:val="hybridMultilevel"/>
    <w:tmpl w:val="DCFC33CC"/>
    <w:lvl w:ilvl="0" w:tplc="F2BE0E3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40350F"/>
    <w:multiLevelType w:val="hybridMultilevel"/>
    <w:tmpl w:val="DECCD434"/>
    <w:lvl w:ilvl="0" w:tplc="52D4E15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5B4332"/>
    <w:multiLevelType w:val="hybridMultilevel"/>
    <w:tmpl w:val="ADE26946"/>
    <w:lvl w:ilvl="0" w:tplc="C8FACA5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46E62837"/>
    <w:multiLevelType w:val="hybridMultilevel"/>
    <w:tmpl w:val="0638EDCE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960E23"/>
    <w:multiLevelType w:val="hybridMultilevel"/>
    <w:tmpl w:val="BF6E7162"/>
    <w:lvl w:ilvl="0" w:tplc="7FAC590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4DAD33BC"/>
    <w:multiLevelType w:val="hybridMultilevel"/>
    <w:tmpl w:val="F3B89A30"/>
    <w:lvl w:ilvl="0" w:tplc="27847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58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9B58B0"/>
    <w:multiLevelType w:val="hybridMultilevel"/>
    <w:tmpl w:val="6DDC03E8"/>
    <w:lvl w:ilvl="0" w:tplc="EBE442C0">
      <w:start w:val="1"/>
      <w:numFmt w:val="bullet"/>
      <w:lvlText w:val="-"/>
      <w:lvlJc w:val="left"/>
      <w:pPr>
        <w:ind w:left="153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>
    <w:nsid w:val="4EBD6645"/>
    <w:multiLevelType w:val="hybridMultilevel"/>
    <w:tmpl w:val="D908C4FC"/>
    <w:lvl w:ilvl="0" w:tplc="D9669990">
      <w:start w:val="1"/>
      <w:numFmt w:val="arabicAlpha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51AF6DC2"/>
    <w:multiLevelType w:val="hybridMultilevel"/>
    <w:tmpl w:val="55344364"/>
    <w:lvl w:ilvl="0" w:tplc="79505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525DA0"/>
    <w:multiLevelType w:val="hybridMultilevel"/>
    <w:tmpl w:val="6D188E64"/>
    <w:lvl w:ilvl="0" w:tplc="E22653CE">
      <w:start w:val="1"/>
      <w:numFmt w:val="decimal"/>
      <w:lvlText w:val="%1-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53593560"/>
    <w:multiLevelType w:val="hybridMultilevel"/>
    <w:tmpl w:val="242E8024"/>
    <w:lvl w:ilvl="0" w:tplc="7C961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837694"/>
    <w:multiLevelType w:val="hybridMultilevel"/>
    <w:tmpl w:val="C39CD37E"/>
    <w:lvl w:ilvl="0" w:tplc="F2BE0E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F655D86"/>
    <w:multiLevelType w:val="hybridMultilevel"/>
    <w:tmpl w:val="8A9ADB44"/>
    <w:lvl w:ilvl="0" w:tplc="1BA86D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4035B1"/>
    <w:multiLevelType w:val="hybridMultilevel"/>
    <w:tmpl w:val="23526DE0"/>
    <w:lvl w:ilvl="0" w:tplc="CB7E4E58">
      <w:start w:val="1"/>
      <w:numFmt w:val="bullet"/>
      <w:lvlText w:val=""/>
      <w:lvlJc w:val="left"/>
      <w:pPr>
        <w:ind w:left="1004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622E5681"/>
    <w:multiLevelType w:val="hybridMultilevel"/>
    <w:tmpl w:val="471EAF9A"/>
    <w:lvl w:ilvl="0" w:tplc="5016AA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3823363"/>
    <w:multiLevelType w:val="hybridMultilevel"/>
    <w:tmpl w:val="458A2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205600"/>
    <w:multiLevelType w:val="hybridMultilevel"/>
    <w:tmpl w:val="9CC49872"/>
    <w:lvl w:ilvl="0" w:tplc="3432D7D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6FB367A9"/>
    <w:multiLevelType w:val="hybridMultilevel"/>
    <w:tmpl w:val="1FFC7E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02D38F9"/>
    <w:multiLevelType w:val="hybridMultilevel"/>
    <w:tmpl w:val="2F8A2C14"/>
    <w:lvl w:ilvl="0" w:tplc="462EB17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70430941"/>
    <w:multiLevelType w:val="hybridMultilevel"/>
    <w:tmpl w:val="8B04A730"/>
    <w:lvl w:ilvl="0" w:tplc="EBE442C0">
      <w:start w:val="1"/>
      <w:numFmt w:val="bullet"/>
      <w:lvlText w:val="-"/>
      <w:lvlJc w:val="left"/>
      <w:pPr>
        <w:ind w:left="153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5">
    <w:nsid w:val="72C0027A"/>
    <w:multiLevelType w:val="hybridMultilevel"/>
    <w:tmpl w:val="431C074E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8D6B72"/>
    <w:multiLevelType w:val="hybridMultilevel"/>
    <w:tmpl w:val="9F343A30"/>
    <w:lvl w:ilvl="0" w:tplc="A192ED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77C1470"/>
    <w:multiLevelType w:val="hybridMultilevel"/>
    <w:tmpl w:val="8B747B64"/>
    <w:lvl w:ilvl="0" w:tplc="48565782">
      <w:start w:val="1"/>
      <w:numFmt w:val="bullet"/>
      <w:lvlText w:val="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C121E97"/>
    <w:multiLevelType w:val="hybridMultilevel"/>
    <w:tmpl w:val="84A669C8"/>
    <w:lvl w:ilvl="0" w:tplc="E22653C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6"/>
  </w:num>
  <w:num w:numId="2">
    <w:abstractNumId w:val="49"/>
  </w:num>
  <w:num w:numId="3">
    <w:abstractNumId w:val="28"/>
  </w:num>
  <w:num w:numId="4">
    <w:abstractNumId w:val="19"/>
  </w:num>
  <w:num w:numId="5">
    <w:abstractNumId w:val="51"/>
  </w:num>
  <w:num w:numId="6">
    <w:abstractNumId w:val="42"/>
  </w:num>
  <w:num w:numId="7">
    <w:abstractNumId w:val="39"/>
  </w:num>
  <w:num w:numId="8">
    <w:abstractNumId w:val="23"/>
  </w:num>
  <w:num w:numId="9">
    <w:abstractNumId w:val="27"/>
  </w:num>
  <w:num w:numId="10">
    <w:abstractNumId w:val="13"/>
  </w:num>
  <w:num w:numId="11">
    <w:abstractNumId w:val="29"/>
  </w:num>
  <w:num w:numId="12">
    <w:abstractNumId w:val="30"/>
  </w:num>
  <w:num w:numId="13">
    <w:abstractNumId w:val="53"/>
  </w:num>
  <w:num w:numId="14">
    <w:abstractNumId w:val="6"/>
  </w:num>
  <w:num w:numId="15">
    <w:abstractNumId w:val="33"/>
  </w:num>
  <w:num w:numId="16">
    <w:abstractNumId w:val="12"/>
  </w:num>
  <w:num w:numId="17">
    <w:abstractNumId w:val="15"/>
  </w:num>
  <w:num w:numId="18">
    <w:abstractNumId w:val="26"/>
  </w:num>
  <w:num w:numId="19">
    <w:abstractNumId w:val="37"/>
  </w:num>
  <w:num w:numId="20">
    <w:abstractNumId w:val="58"/>
  </w:num>
  <w:num w:numId="21">
    <w:abstractNumId w:val="44"/>
  </w:num>
  <w:num w:numId="22">
    <w:abstractNumId w:val="8"/>
  </w:num>
  <w:num w:numId="23">
    <w:abstractNumId w:val="31"/>
  </w:num>
  <w:num w:numId="24">
    <w:abstractNumId w:val="10"/>
  </w:num>
  <w:num w:numId="25">
    <w:abstractNumId w:val="20"/>
  </w:num>
  <w:num w:numId="26">
    <w:abstractNumId w:val="21"/>
  </w:num>
  <w:num w:numId="27">
    <w:abstractNumId w:val="43"/>
  </w:num>
  <w:num w:numId="28">
    <w:abstractNumId w:val="5"/>
  </w:num>
  <w:num w:numId="29">
    <w:abstractNumId w:val="52"/>
  </w:num>
  <w:num w:numId="30">
    <w:abstractNumId w:val="41"/>
  </w:num>
  <w:num w:numId="31">
    <w:abstractNumId w:val="54"/>
  </w:num>
  <w:num w:numId="32">
    <w:abstractNumId w:val="14"/>
  </w:num>
  <w:num w:numId="33">
    <w:abstractNumId w:val="24"/>
  </w:num>
  <w:num w:numId="34">
    <w:abstractNumId w:val="2"/>
  </w:num>
  <w:num w:numId="35">
    <w:abstractNumId w:val="11"/>
  </w:num>
  <w:num w:numId="36">
    <w:abstractNumId w:val="45"/>
  </w:num>
  <w:num w:numId="37">
    <w:abstractNumId w:val="57"/>
  </w:num>
  <w:num w:numId="38">
    <w:abstractNumId w:val="40"/>
  </w:num>
  <w:num w:numId="39">
    <w:abstractNumId w:val="16"/>
  </w:num>
  <w:num w:numId="40">
    <w:abstractNumId w:val="9"/>
  </w:num>
  <w:num w:numId="41">
    <w:abstractNumId w:val="0"/>
  </w:num>
  <w:num w:numId="42">
    <w:abstractNumId w:val="17"/>
  </w:num>
  <w:num w:numId="43">
    <w:abstractNumId w:val="4"/>
  </w:num>
  <w:num w:numId="44">
    <w:abstractNumId w:val="47"/>
  </w:num>
  <w:num w:numId="45">
    <w:abstractNumId w:val="32"/>
  </w:num>
  <w:num w:numId="46">
    <w:abstractNumId w:val="35"/>
  </w:num>
  <w:num w:numId="47">
    <w:abstractNumId w:val="18"/>
  </w:num>
  <w:num w:numId="48">
    <w:abstractNumId w:val="46"/>
  </w:num>
  <w:num w:numId="49">
    <w:abstractNumId w:val="1"/>
  </w:num>
  <w:num w:numId="50">
    <w:abstractNumId w:val="38"/>
  </w:num>
  <w:num w:numId="51">
    <w:abstractNumId w:val="3"/>
  </w:num>
  <w:num w:numId="52">
    <w:abstractNumId w:val="55"/>
  </w:num>
  <w:num w:numId="53">
    <w:abstractNumId w:val="25"/>
  </w:num>
  <w:num w:numId="54">
    <w:abstractNumId w:val="50"/>
  </w:num>
  <w:num w:numId="55">
    <w:abstractNumId w:val="7"/>
  </w:num>
  <w:num w:numId="56">
    <w:abstractNumId w:val="56"/>
  </w:num>
  <w:num w:numId="57">
    <w:abstractNumId w:val="48"/>
  </w:num>
  <w:num w:numId="58">
    <w:abstractNumId w:val="34"/>
  </w:num>
  <w:num w:numId="59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D2"/>
    <w:rsid w:val="00002109"/>
    <w:rsid w:val="00016F4E"/>
    <w:rsid w:val="00025039"/>
    <w:rsid w:val="00025CE2"/>
    <w:rsid w:val="00027698"/>
    <w:rsid w:val="00032652"/>
    <w:rsid w:val="00040703"/>
    <w:rsid w:val="00041BD4"/>
    <w:rsid w:val="000476E2"/>
    <w:rsid w:val="00057027"/>
    <w:rsid w:val="00071949"/>
    <w:rsid w:val="000775AD"/>
    <w:rsid w:val="00085352"/>
    <w:rsid w:val="000937A5"/>
    <w:rsid w:val="00096E44"/>
    <w:rsid w:val="000A0340"/>
    <w:rsid w:val="000B397E"/>
    <w:rsid w:val="000D3863"/>
    <w:rsid w:val="000E0CB2"/>
    <w:rsid w:val="000E2728"/>
    <w:rsid w:val="00101289"/>
    <w:rsid w:val="00112C79"/>
    <w:rsid w:val="00122D80"/>
    <w:rsid w:val="00131632"/>
    <w:rsid w:val="00135971"/>
    <w:rsid w:val="00161340"/>
    <w:rsid w:val="00167A20"/>
    <w:rsid w:val="00171076"/>
    <w:rsid w:val="00177CE5"/>
    <w:rsid w:val="00182773"/>
    <w:rsid w:val="00182819"/>
    <w:rsid w:val="00187D26"/>
    <w:rsid w:val="001A2E58"/>
    <w:rsid w:val="001A3E68"/>
    <w:rsid w:val="001A4A28"/>
    <w:rsid w:val="001B47B9"/>
    <w:rsid w:val="001B50A2"/>
    <w:rsid w:val="001C7706"/>
    <w:rsid w:val="001D624D"/>
    <w:rsid w:val="001E51D2"/>
    <w:rsid w:val="001F70FE"/>
    <w:rsid w:val="002076CA"/>
    <w:rsid w:val="00210E9A"/>
    <w:rsid w:val="00211C74"/>
    <w:rsid w:val="00211F79"/>
    <w:rsid w:val="00216BE0"/>
    <w:rsid w:val="00223291"/>
    <w:rsid w:val="00224896"/>
    <w:rsid w:val="00226757"/>
    <w:rsid w:val="00227FD9"/>
    <w:rsid w:val="00236EF9"/>
    <w:rsid w:val="002631C7"/>
    <w:rsid w:val="002646E1"/>
    <w:rsid w:val="00266DBA"/>
    <w:rsid w:val="00270B8B"/>
    <w:rsid w:val="002813B7"/>
    <w:rsid w:val="00281D79"/>
    <w:rsid w:val="00283C43"/>
    <w:rsid w:val="00285A86"/>
    <w:rsid w:val="00290420"/>
    <w:rsid w:val="00296A6E"/>
    <w:rsid w:val="002C348A"/>
    <w:rsid w:val="002D42EE"/>
    <w:rsid w:val="002D7B62"/>
    <w:rsid w:val="002E03B1"/>
    <w:rsid w:val="002F167B"/>
    <w:rsid w:val="0030258D"/>
    <w:rsid w:val="003057E7"/>
    <w:rsid w:val="003116F5"/>
    <w:rsid w:val="00312A44"/>
    <w:rsid w:val="00332ED7"/>
    <w:rsid w:val="00335FAB"/>
    <w:rsid w:val="00352B36"/>
    <w:rsid w:val="00354550"/>
    <w:rsid w:val="00360A75"/>
    <w:rsid w:val="00367802"/>
    <w:rsid w:val="00381DAE"/>
    <w:rsid w:val="003832B8"/>
    <w:rsid w:val="00385EBB"/>
    <w:rsid w:val="003C04E6"/>
    <w:rsid w:val="003C3320"/>
    <w:rsid w:val="003D5B59"/>
    <w:rsid w:val="003E50F7"/>
    <w:rsid w:val="003F484D"/>
    <w:rsid w:val="003F7A77"/>
    <w:rsid w:val="003F7AE3"/>
    <w:rsid w:val="00414ABB"/>
    <w:rsid w:val="00415ADB"/>
    <w:rsid w:val="004330F0"/>
    <w:rsid w:val="004418CB"/>
    <w:rsid w:val="0046722D"/>
    <w:rsid w:val="00481F3E"/>
    <w:rsid w:val="00492CAB"/>
    <w:rsid w:val="004A1380"/>
    <w:rsid w:val="004B3167"/>
    <w:rsid w:val="004C5DF4"/>
    <w:rsid w:val="004C78CB"/>
    <w:rsid w:val="004D0FD5"/>
    <w:rsid w:val="004D17AD"/>
    <w:rsid w:val="004D2A60"/>
    <w:rsid w:val="004E352C"/>
    <w:rsid w:val="004E5183"/>
    <w:rsid w:val="004E6110"/>
    <w:rsid w:val="004F3AB1"/>
    <w:rsid w:val="00500B44"/>
    <w:rsid w:val="00504DD6"/>
    <w:rsid w:val="00505423"/>
    <w:rsid w:val="0052042C"/>
    <w:rsid w:val="00522655"/>
    <w:rsid w:val="00525975"/>
    <w:rsid w:val="00530AA5"/>
    <w:rsid w:val="00532147"/>
    <w:rsid w:val="0053266C"/>
    <w:rsid w:val="005328CD"/>
    <w:rsid w:val="00535C49"/>
    <w:rsid w:val="005526B4"/>
    <w:rsid w:val="00560D82"/>
    <w:rsid w:val="00581CC4"/>
    <w:rsid w:val="005A4DAA"/>
    <w:rsid w:val="005A58ED"/>
    <w:rsid w:val="005B4361"/>
    <w:rsid w:val="005B4771"/>
    <w:rsid w:val="005B6D7B"/>
    <w:rsid w:val="005E1389"/>
    <w:rsid w:val="005E6E0E"/>
    <w:rsid w:val="005E76C4"/>
    <w:rsid w:val="005F3B10"/>
    <w:rsid w:val="00602CB6"/>
    <w:rsid w:val="00605636"/>
    <w:rsid w:val="00610B92"/>
    <w:rsid w:val="0062060F"/>
    <w:rsid w:val="00630A14"/>
    <w:rsid w:val="006417D2"/>
    <w:rsid w:val="00642F60"/>
    <w:rsid w:val="0065079F"/>
    <w:rsid w:val="00661987"/>
    <w:rsid w:val="006648D0"/>
    <w:rsid w:val="00671F77"/>
    <w:rsid w:val="006727F8"/>
    <w:rsid w:val="006820D7"/>
    <w:rsid w:val="00693CFF"/>
    <w:rsid w:val="00694177"/>
    <w:rsid w:val="006A1608"/>
    <w:rsid w:val="006A42DF"/>
    <w:rsid w:val="006A45C6"/>
    <w:rsid w:val="006A5AB6"/>
    <w:rsid w:val="006B1E8A"/>
    <w:rsid w:val="006B6490"/>
    <w:rsid w:val="006C2DDC"/>
    <w:rsid w:val="006C4446"/>
    <w:rsid w:val="006C5C84"/>
    <w:rsid w:val="006C75C9"/>
    <w:rsid w:val="006C7CEF"/>
    <w:rsid w:val="006D0A50"/>
    <w:rsid w:val="006D4EC4"/>
    <w:rsid w:val="006D6457"/>
    <w:rsid w:val="006F0FE2"/>
    <w:rsid w:val="00703132"/>
    <w:rsid w:val="0070332F"/>
    <w:rsid w:val="00703E0C"/>
    <w:rsid w:val="00711B0C"/>
    <w:rsid w:val="00723285"/>
    <w:rsid w:val="00725E9C"/>
    <w:rsid w:val="00727872"/>
    <w:rsid w:val="00742437"/>
    <w:rsid w:val="00742E1B"/>
    <w:rsid w:val="00745A82"/>
    <w:rsid w:val="00754232"/>
    <w:rsid w:val="00755E6B"/>
    <w:rsid w:val="007627A3"/>
    <w:rsid w:val="007635B9"/>
    <w:rsid w:val="007726D6"/>
    <w:rsid w:val="00777CDA"/>
    <w:rsid w:val="00794BDB"/>
    <w:rsid w:val="007A713B"/>
    <w:rsid w:val="007B0F32"/>
    <w:rsid w:val="007B1480"/>
    <w:rsid w:val="007B461C"/>
    <w:rsid w:val="007B5F27"/>
    <w:rsid w:val="007B634A"/>
    <w:rsid w:val="007C0243"/>
    <w:rsid w:val="007C72FE"/>
    <w:rsid w:val="007E14AF"/>
    <w:rsid w:val="007F7BF4"/>
    <w:rsid w:val="00800959"/>
    <w:rsid w:val="0080250E"/>
    <w:rsid w:val="0081207F"/>
    <w:rsid w:val="00813DF7"/>
    <w:rsid w:val="00823AD0"/>
    <w:rsid w:val="00856985"/>
    <w:rsid w:val="00863EB1"/>
    <w:rsid w:val="00865E17"/>
    <w:rsid w:val="00870557"/>
    <w:rsid w:val="00881CA5"/>
    <w:rsid w:val="0089020F"/>
    <w:rsid w:val="008932BD"/>
    <w:rsid w:val="00894940"/>
    <w:rsid w:val="008A01CB"/>
    <w:rsid w:val="008A1E40"/>
    <w:rsid w:val="008A4979"/>
    <w:rsid w:val="008A4D2D"/>
    <w:rsid w:val="008B0069"/>
    <w:rsid w:val="008B08D6"/>
    <w:rsid w:val="008C14A9"/>
    <w:rsid w:val="008C4714"/>
    <w:rsid w:val="008C4B08"/>
    <w:rsid w:val="008C523C"/>
    <w:rsid w:val="008C6279"/>
    <w:rsid w:val="008D092C"/>
    <w:rsid w:val="008D6078"/>
    <w:rsid w:val="008F1996"/>
    <w:rsid w:val="00915ADF"/>
    <w:rsid w:val="009327D6"/>
    <w:rsid w:val="00936407"/>
    <w:rsid w:val="0093739D"/>
    <w:rsid w:val="00955CE6"/>
    <w:rsid w:val="00960505"/>
    <w:rsid w:val="00964846"/>
    <w:rsid w:val="00965081"/>
    <w:rsid w:val="009669B1"/>
    <w:rsid w:val="00974019"/>
    <w:rsid w:val="009879E5"/>
    <w:rsid w:val="00990401"/>
    <w:rsid w:val="009B08DA"/>
    <w:rsid w:val="009B58AA"/>
    <w:rsid w:val="009B795B"/>
    <w:rsid w:val="009C2F58"/>
    <w:rsid w:val="009C7FE6"/>
    <w:rsid w:val="009D1620"/>
    <w:rsid w:val="009D26AB"/>
    <w:rsid w:val="009D39F2"/>
    <w:rsid w:val="009E3989"/>
    <w:rsid w:val="009F345A"/>
    <w:rsid w:val="009F5EB2"/>
    <w:rsid w:val="00A11457"/>
    <w:rsid w:val="00A14AF5"/>
    <w:rsid w:val="00A16585"/>
    <w:rsid w:val="00A36295"/>
    <w:rsid w:val="00A46769"/>
    <w:rsid w:val="00A52B6A"/>
    <w:rsid w:val="00A6156F"/>
    <w:rsid w:val="00A728EA"/>
    <w:rsid w:val="00A91796"/>
    <w:rsid w:val="00A96075"/>
    <w:rsid w:val="00A9729D"/>
    <w:rsid w:val="00AB3E83"/>
    <w:rsid w:val="00AB7071"/>
    <w:rsid w:val="00AC47B0"/>
    <w:rsid w:val="00AD3B26"/>
    <w:rsid w:val="00AD5FA4"/>
    <w:rsid w:val="00AD6148"/>
    <w:rsid w:val="00AE2D60"/>
    <w:rsid w:val="00AE7779"/>
    <w:rsid w:val="00B00C61"/>
    <w:rsid w:val="00B07A4D"/>
    <w:rsid w:val="00B07FC5"/>
    <w:rsid w:val="00B13605"/>
    <w:rsid w:val="00B34433"/>
    <w:rsid w:val="00B35849"/>
    <w:rsid w:val="00B438AD"/>
    <w:rsid w:val="00B535E6"/>
    <w:rsid w:val="00B608FB"/>
    <w:rsid w:val="00B6130E"/>
    <w:rsid w:val="00B72E93"/>
    <w:rsid w:val="00B9418E"/>
    <w:rsid w:val="00B94D1A"/>
    <w:rsid w:val="00BA7195"/>
    <w:rsid w:val="00BA72F7"/>
    <w:rsid w:val="00BB0201"/>
    <w:rsid w:val="00BB6F5D"/>
    <w:rsid w:val="00BC1D2E"/>
    <w:rsid w:val="00BC26B7"/>
    <w:rsid w:val="00BD03ED"/>
    <w:rsid w:val="00BE466E"/>
    <w:rsid w:val="00BE6A98"/>
    <w:rsid w:val="00BF5B28"/>
    <w:rsid w:val="00C02D4F"/>
    <w:rsid w:val="00C02ED2"/>
    <w:rsid w:val="00C20D72"/>
    <w:rsid w:val="00C45F8B"/>
    <w:rsid w:val="00C50701"/>
    <w:rsid w:val="00C538F4"/>
    <w:rsid w:val="00C56117"/>
    <w:rsid w:val="00C634E7"/>
    <w:rsid w:val="00C65A3A"/>
    <w:rsid w:val="00C72782"/>
    <w:rsid w:val="00C72ADF"/>
    <w:rsid w:val="00C82175"/>
    <w:rsid w:val="00C85343"/>
    <w:rsid w:val="00C90EC8"/>
    <w:rsid w:val="00C927C0"/>
    <w:rsid w:val="00C92A49"/>
    <w:rsid w:val="00CA0222"/>
    <w:rsid w:val="00CA1BCB"/>
    <w:rsid w:val="00CA2FE1"/>
    <w:rsid w:val="00CD4A8B"/>
    <w:rsid w:val="00CD7279"/>
    <w:rsid w:val="00CE0C06"/>
    <w:rsid w:val="00CE125C"/>
    <w:rsid w:val="00CE57C5"/>
    <w:rsid w:val="00D12440"/>
    <w:rsid w:val="00D25191"/>
    <w:rsid w:val="00D34A5E"/>
    <w:rsid w:val="00D56C8C"/>
    <w:rsid w:val="00D65EEB"/>
    <w:rsid w:val="00D8237E"/>
    <w:rsid w:val="00D82F39"/>
    <w:rsid w:val="00D84738"/>
    <w:rsid w:val="00D95F42"/>
    <w:rsid w:val="00DA2403"/>
    <w:rsid w:val="00DA3E01"/>
    <w:rsid w:val="00DA67A4"/>
    <w:rsid w:val="00DA6A75"/>
    <w:rsid w:val="00DB172C"/>
    <w:rsid w:val="00DB6525"/>
    <w:rsid w:val="00DC01CB"/>
    <w:rsid w:val="00DC2D58"/>
    <w:rsid w:val="00DC473E"/>
    <w:rsid w:val="00DD4D66"/>
    <w:rsid w:val="00DD6A5D"/>
    <w:rsid w:val="00DD7478"/>
    <w:rsid w:val="00DE0E51"/>
    <w:rsid w:val="00DE358B"/>
    <w:rsid w:val="00DE7B9A"/>
    <w:rsid w:val="00DF283A"/>
    <w:rsid w:val="00DF38EF"/>
    <w:rsid w:val="00DF5E0A"/>
    <w:rsid w:val="00E03BF1"/>
    <w:rsid w:val="00E041E2"/>
    <w:rsid w:val="00E053A0"/>
    <w:rsid w:val="00E1294D"/>
    <w:rsid w:val="00E17EBB"/>
    <w:rsid w:val="00E3106D"/>
    <w:rsid w:val="00E3108F"/>
    <w:rsid w:val="00E3181F"/>
    <w:rsid w:val="00E35942"/>
    <w:rsid w:val="00E4089D"/>
    <w:rsid w:val="00E40CE7"/>
    <w:rsid w:val="00E42D5D"/>
    <w:rsid w:val="00E44AE9"/>
    <w:rsid w:val="00E567EF"/>
    <w:rsid w:val="00E60307"/>
    <w:rsid w:val="00E67E03"/>
    <w:rsid w:val="00E80158"/>
    <w:rsid w:val="00E806DB"/>
    <w:rsid w:val="00E8780B"/>
    <w:rsid w:val="00E93FE2"/>
    <w:rsid w:val="00EC0800"/>
    <w:rsid w:val="00EC0946"/>
    <w:rsid w:val="00EC25DC"/>
    <w:rsid w:val="00EC4EFF"/>
    <w:rsid w:val="00ED5765"/>
    <w:rsid w:val="00EE0244"/>
    <w:rsid w:val="00EE06C2"/>
    <w:rsid w:val="00EF62E7"/>
    <w:rsid w:val="00EF6623"/>
    <w:rsid w:val="00F00DB3"/>
    <w:rsid w:val="00F137A3"/>
    <w:rsid w:val="00F44731"/>
    <w:rsid w:val="00F476D6"/>
    <w:rsid w:val="00F60AC5"/>
    <w:rsid w:val="00F619EE"/>
    <w:rsid w:val="00F67856"/>
    <w:rsid w:val="00FA2D8C"/>
    <w:rsid w:val="00FB0FB2"/>
    <w:rsid w:val="00FC631B"/>
    <w:rsid w:val="00FD5CA4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implified Arabic"/>
        <w:sz w:val="26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2"/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next w:val="Normal"/>
    <w:autoRedefine/>
    <w:uiPriority w:val="1"/>
    <w:rsid w:val="00C02ED2"/>
    <w:pPr>
      <w:bidi/>
      <w:ind w:left="1469" w:hanging="90"/>
      <w:jc w:val="both"/>
    </w:pPr>
    <w:rPr>
      <w:rFonts w:ascii="Simplified Arabic" w:hAnsi="Simplified Arabic"/>
      <w:sz w:val="24"/>
      <w:szCs w:val="24"/>
      <w:lang w:bidi="ar-L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B2"/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B2"/>
    <w:rPr>
      <w:rFonts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A0340"/>
    <w:pPr>
      <w:spacing w:after="160" w:line="259" w:lineRule="auto"/>
      <w:ind w:left="720"/>
      <w:contextualSpacing/>
    </w:pPr>
    <w:rPr>
      <w:rFonts w:eastAsiaTheme="minorEastAsia"/>
      <w:lang w:val="fr-FR" w:eastAsia="zh-CN"/>
    </w:rPr>
  </w:style>
  <w:style w:type="table" w:styleId="TableGrid">
    <w:name w:val="Table Grid"/>
    <w:basedOn w:val="TableNormal"/>
    <w:uiPriority w:val="59"/>
    <w:rsid w:val="000A0340"/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9C7FE6"/>
    <w:rPr>
      <w:rFonts w:eastAsiaTheme="minorEastAsia"/>
      <w:sz w:val="20"/>
      <w:szCs w:val="20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7FE6"/>
    <w:rPr>
      <w:rFonts w:eastAsiaTheme="minorEastAsia" w:cstheme="minorBidi"/>
      <w:sz w:val="20"/>
      <w:szCs w:val="20"/>
      <w:lang w:val="fr-FR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C7FE6"/>
    <w:rPr>
      <w:vertAlign w:val="superscript"/>
    </w:rPr>
  </w:style>
  <w:style w:type="table" w:styleId="LightGrid-Accent3">
    <w:name w:val="Light Grid Accent 3"/>
    <w:basedOn w:val="TableNormal"/>
    <w:uiPriority w:val="62"/>
    <w:rsid w:val="008A4D2D"/>
    <w:rPr>
      <w:rFonts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A2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implified Arabic"/>
        <w:sz w:val="26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2"/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next w:val="Normal"/>
    <w:autoRedefine/>
    <w:uiPriority w:val="1"/>
    <w:rsid w:val="00C02ED2"/>
    <w:pPr>
      <w:bidi/>
      <w:ind w:left="1469" w:hanging="90"/>
      <w:jc w:val="both"/>
    </w:pPr>
    <w:rPr>
      <w:rFonts w:ascii="Simplified Arabic" w:hAnsi="Simplified Arabic"/>
      <w:sz w:val="24"/>
      <w:szCs w:val="24"/>
      <w:lang w:bidi="ar-L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B2"/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B2"/>
    <w:rPr>
      <w:rFonts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A0340"/>
    <w:pPr>
      <w:spacing w:after="160" w:line="259" w:lineRule="auto"/>
      <w:ind w:left="720"/>
      <w:contextualSpacing/>
    </w:pPr>
    <w:rPr>
      <w:rFonts w:eastAsiaTheme="minorEastAsia"/>
      <w:lang w:val="fr-FR" w:eastAsia="zh-CN"/>
    </w:rPr>
  </w:style>
  <w:style w:type="table" w:styleId="TableGrid">
    <w:name w:val="Table Grid"/>
    <w:basedOn w:val="TableNormal"/>
    <w:uiPriority w:val="59"/>
    <w:rsid w:val="000A0340"/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9C7FE6"/>
    <w:rPr>
      <w:rFonts w:eastAsiaTheme="minorEastAsia"/>
      <w:sz w:val="20"/>
      <w:szCs w:val="20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7FE6"/>
    <w:rPr>
      <w:rFonts w:eastAsiaTheme="minorEastAsia" w:cstheme="minorBidi"/>
      <w:sz w:val="20"/>
      <w:szCs w:val="20"/>
      <w:lang w:val="fr-FR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C7FE6"/>
    <w:rPr>
      <w:vertAlign w:val="superscript"/>
    </w:rPr>
  </w:style>
  <w:style w:type="table" w:styleId="LightGrid-Accent3">
    <w:name w:val="Light Grid Accent 3"/>
    <w:basedOn w:val="TableNormal"/>
    <w:uiPriority w:val="62"/>
    <w:rsid w:val="008A4D2D"/>
    <w:rPr>
      <w:rFonts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A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D1430-323F-4C6E-B345-1A6FA74A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</dc:creator>
  <cp:lastModifiedBy>kita kfoury</cp:lastModifiedBy>
  <cp:revision>7</cp:revision>
  <cp:lastPrinted>2017-02-15T13:57:00Z</cp:lastPrinted>
  <dcterms:created xsi:type="dcterms:W3CDTF">2017-02-15T07:32:00Z</dcterms:created>
  <dcterms:modified xsi:type="dcterms:W3CDTF">2017-02-15T13:57:00Z</dcterms:modified>
</cp:coreProperties>
</file>