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05" w:rsidRPr="00532147" w:rsidRDefault="00960505" w:rsidP="002646E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</w:pPr>
      <w:bookmarkStart w:id="0" w:name="_GoBack"/>
      <w:bookmarkEnd w:id="0"/>
      <w:r w:rsidRPr="0053214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LB"/>
        </w:rPr>
        <w:t>مادة اللغة الإنكليزية وآدابها</w:t>
      </w:r>
    </w:p>
    <w:p w:rsidR="00E8780B" w:rsidRPr="00E8780B" w:rsidRDefault="00E8780B" w:rsidP="00E8780B">
      <w:pPr>
        <w:bidi/>
        <w:ind w:firstLine="183"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 w:rsidRPr="00E8780B">
        <w:rPr>
          <w:rFonts w:ascii="Simplified Arabic" w:hAnsi="Simplified Arabic" w:cs="Simplified Arabic"/>
          <w:b/>
          <w:bCs/>
          <w:rtl/>
          <w:lang w:bidi="ar-LB"/>
        </w:rPr>
        <w:t>في المكونات:</w:t>
      </w:r>
    </w:p>
    <w:p w:rsidR="00E8780B" w:rsidRPr="00E8780B" w:rsidRDefault="00E8780B" w:rsidP="00E8780B">
      <w:pPr>
        <w:pStyle w:val="ListParagraph"/>
        <w:numPr>
          <w:ilvl w:val="0"/>
          <w:numId w:val="37"/>
        </w:numPr>
        <w:bidi/>
        <w:spacing w:after="0" w:line="240" w:lineRule="auto"/>
        <w:ind w:left="720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 xml:space="preserve">تتكون المسابقة من نص ومنظومة أسئلة لتحليل النص وموضوع تعبير كتابي لكل من الفروع </w:t>
      </w:r>
      <w:r w:rsidRPr="00E8780B">
        <w:rPr>
          <w:rFonts w:ascii="Simplified Arabic" w:hAnsi="Simplified Arabic" w:cs="Simplified Arabic"/>
          <w:highlight w:val="yellow"/>
          <w:shd w:val="clear" w:color="auto" w:fill="FFFFFF" w:themeFill="background1"/>
          <w:rtl/>
          <w:lang w:bidi="ar-LB"/>
        </w:rPr>
        <w:t>الأربعة.</w:t>
      </w:r>
      <w:r w:rsidRPr="00E8780B">
        <w:rPr>
          <w:rFonts w:ascii="Simplified Arabic" w:hAnsi="Simplified Arabic" w:cs="Simplified Arabic"/>
          <w:rtl/>
          <w:lang w:bidi="ar-LB"/>
        </w:rPr>
        <w:t xml:space="preserve">  </w:t>
      </w:r>
    </w:p>
    <w:p w:rsidR="00E8780B" w:rsidRPr="00E8780B" w:rsidRDefault="00E8780B" w:rsidP="00E8780B">
      <w:pPr>
        <w:bidi/>
        <w:jc w:val="both"/>
        <w:rPr>
          <w:rFonts w:ascii="Simplified Arabic" w:hAnsi="Simplified Arabic" w:cs="Simplified Arabic"/>
          <w:b/>
          <w:bCs/>
          <w:u w:val="single"/>
          <w:rtl/>
          <w:lang w:bidi="ar-LB"/>
        </w:rPr>
      </w:pPr>
    </w:p>
    <w:p w:rsidR="00E8780B" w:rsidRPr="00E8780B" w:rsidRDefault="00E8780B" w:rsidP="00E8780B">
      <w:pPr>
        <w:bidi/>
        <w:ind w:firstLine="183"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 w:rsidRPr="00E8780B">
        <w:rPr>
          <w:rFonts w:ascii="Simplified Arabic" w:hAnsi="Simplified Arabic" w:cs="Simplified Arabic"/>
          <w:b/>
          <w:bCs/>
          <w:rtl/>
          <w:lang w:bidi="ar-LB"/>
        </w:rPr>
        <w:t xml:space="preserve">في اختيار النص: 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نص بسيط البنية، يحاكي اهتمامات التلاميذ والقضايا أو الطروحات المستجدة أو المتسمة بالحداثة . ويمكن للجنة الفاحصة التصرف بالنص، لتسهيل فهمه أو تطويعه لأسئلة معينة.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طول النص: ما يقارب 45 سطراّ أي حوالي 540 كلمة.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shd w:val="clear" w:color="auto" w:fill="FFFFFF" w:themeFill="background1"/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highlight w:val="yellow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 xml:space="preserve">يكون موضوعه ونمطه ونوعه من ضمن الموضوعات والأنماط والأنواع التي اشتمل عليها </w:t>
      </w:r>
      <w:r w:rsidRPr="00E8780B">
        <w:rPr>
          <w:rFonts w:ascii="Simplified Arabic" w:hAnsi="Simplified Arabic" w:cs="Simplified Arabic"/>
          <w:shd w:val="clear" w:color="auto" w:fill="FFFFFF" w:themeFill="background1"/>
          <w:rtl/>
          <w:lang w:bidi="ar-LB"/>
        </w:rPr>
        <w:t xml:space="preserve">منهج </w:t>
      </w:r>
      <w:r w:rsidRPr="00E8780B">
        <w:rPr>
          <w:rFonts w:ascii="Simplified Arabic" w:hAnsi="Simplified Arabic" w:cs="Simplified Arabic"/>
          <w:highlight w:val="yellow"/>
          <w:shd w:val="clear" w:color="auto" w:fill="D9D9D9" w:themeFill="background1" w:themeFillShade="D9"/>
          <w:rtl/>
          <w:lang w:bidi="ar-LB"/>
        </w:rPr>
        <w:t>كلّ من</w:t>
      </w:r>
      <w:r w:rsidRPr="00E8780B">
        <w:rPr>
          <w:rFonts w:ascii="Simplified Arabic" w:hAnsi="Simplified Arabic" w:cs="Simplified Arabic"/>
          <w:highlight w:val="yellow"/>
          <w:shd w:val="clear" w:color="auto" w:fill="BFBFBF" w:themeFill="background1" w:themeFillShade="BF"/>
          <w:rtl/>
          <w:lang w:bidi="ar-LB"/>
        </w:rPr>
        <w:t xml:space="preserve"> </w:t>
      </w:r>
      <w:r w:rsidRPr="00E8780B">
        <w:rPr>
          <w:rFonts w:ascii="Simplified Arabic" w:hAnsi="Simplified Arabic" w:cs="Simplified Arabic"/>
          <w:highlight w:val="yellow"/>
          <w:shd w:val="clear" w:color="auto" w:fill="D9D9D9" w:themeFill="background1" w:themeFillShade="D9"/>
          <w:rtl/>
          <w:lang w:bidi="ar-LB"/>
        </w:rPr>
        <w:t>الفروع الأربعة.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 xml:space="preserve">لا تتخطى فيه المفردات التي تعوق الفهم وتستلزم الشرح الثماني. 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تعتمد مصادر متنوعة للنصوص المنتقاة (كتب أدبية – مجلات – مواقع رقمية ومصادر أخرى).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يوصى بالانفتاح على</w:t>
      </w:r>
      <w:r w:rsidRPr="00E8780B">
        <w:rPr>
          <w:rFonts w:ascii="Simplified Arabic" w:hAnsi="Simplified Arabic" w:cs="Simplified Arabic"/>
          <w:lang w:bidi="ar-LB"/>
        </w:rPr>
        <w:t xml:space="preserve"> </w:t>
      </w:r>
      <w:r w:rsidRPr="00E8780B">
        <w:rPr>
          <w:rFonts w:ascii="Simplified Arabic" w:hAnsi="Simplified Arabic" w:cs="Simplified Arabic"/>
          <w:rtl/>
          <w:lang w:bidi="ar-LB"/>
        </w:rPr>
        <w:t>النصوص المرفق بها مستندات مكمّلة أو توضيحية (تعليق ، ترسيمة، رسم بياني...) بهدف توسيع مروحة المعارف والمهارات والاستراتيجيات الممكن تقويمها.</w:t>
      </w:r>
    </w:p>
    <w:p w:rsidR="00E8780B" w:rsidRPr="00E8780B" w:rsidRDefault="00E8780B" w:rsidP="00E8780B">
      <w:pPr>
        <w:bidi/>
        <w:jc w:val="both"/>
        <w:rPr>
          <w:rFonts w:ascii="Simplified Arabic" w:hAnsi="Simplified Arabic" w:cs="Simplified Arabic"/>
          <w:rtl/>
          <w:lang w:bidi="ar-LB"/>
        </w:rPr>
      </w:pPr>
    </w:p>
    <w:p w:rsidR="00E8780B" w:rsidRPr="00E8780B" w:rsidRDefault="00E8780B" w:rsidP="00E8780B">
      <w:pPr>
        <w:bidi/>
        <w:ind w:firstLine="183"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 w:rsidRPr="00E8780B">
        <w:rPr>
          <w:rFonts w:ascii="Simplified Arabic" w:hAnsi="Simplified Arabic" w:cs="Simplified Arabic"/>
          <w:b/>
          <w:bCs/>
          <w:rtl/>
          <w:lang w:bidi="ar-LB"/>
        </w:rPr>
        <w:t xml:space="preserve">في تحليل النص: 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تطرح حول النصّ ما بين 4 و 6 مجموعات من الأسئلة تطال فهم النصّ وتنظيمه.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تطرح أسئلة فهم وتحليل تتناول: وضعية التواصل التي نتج منها النص، نوعه، نمطه، موضوعه، بنيته، خصائصه، وأهدافه، أي استراتيجية صياغته لبلوغ هذه المرامي. وتشمل الأسئلة ما يلي على سبيل المثال لا الحصر:</w:t>
      </w:r>
      <w:r w:rsidRPr="00E8780B">
        <w:rPr>
          <w:rFonts w:ascii="Simplified Arabic" w:hAnsi="Simplified Arabic" w:cs="Simplified Arabic"/>
          <w:spacing w:val="-4"/>
          <w:lang w:val="en-US" w:bidi="ar-LB"/>
        </w:rPr>
        <w:t xml:space="preserve"> 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ترتيب وتنظيم التفاصيل (مقارنة، سبب - نتيجة ...)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نوع النص والصور البيانية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رأي المرشح في رسالة النص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 xml:space="preserve">توسيع النص 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تصحيح عبارات خاطئة حول مضمون النص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ملء الفراغ لتقييم فهم المفردات والتراكيب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shd w:val="clear" w:color="auto" w:fill="FFFFFF" w:themeFill="background1"/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highlight w:val="yellow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 xml:space="preserve">تحويل معلومات النص إلى رسم بياني (جداول، إحصاءات، رسوم بيانية) </w:t>
      </w:r>
      <w:r w:rsidRPr="00E8780B">
        <w:rPr>
          <w:rFonts w:ascii="Simplified Arabic" w:hAnsi="Simplified Arabic" w:cs="Simplified Arabic"/>
          <w:highlight w:val="yellow"/>
          <w:shd w:val="clear" w:color="auto" w:fill="D9D9D9" w:themeFill="background1" w:themeFillShade="D9"/>
          <w:rtl/>
          <w:lang w:bidi="ar-LB"/>
        </w:rPr>
        <w:t>أو استخراج معلومات من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 xml:space="preserve"> </w:t>
      </w:r>
      <w:r w:rsidRPr="00E8780B">
        <w:rPr>
          <w:rFonts w:ascii="Simplified Arabic" w:hAnsi="Simplified Arabic" w:cs="Simplified Arabic"/>
          <w:highlight w:val="yellow"/>
          <w:shd w:val="clear" w:color="auto" w:fill="D9D9D9" w:themeFill="background1" w:themeFillShade="D9"/>
          <w:rtl/>
          <w:lang w:bidi="ar-LB"/>
        </w:rPr>
        <w:t>رسم بياني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 xml:space="preserve"> 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شرح مفردات وبنية النصّ أو ما له علاقة بالنص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التعليق على صورة لها علاقة بموضوع النص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شرح أو تلخيص فقرة من النص أو فقرة تتناول الموضوع عينه الذي يعالجه النص</w:t>
      </w:r>
    </w:p>
    <w:p w:rsidR="00E8780B" w:rsidRPr="00E8780B" w:rsidRDefault="00E8780B" w:rsidP="00E8780B">
      <w:pPr>
        <w:pStyle w:val="ListParagraph"/>
        <w:numPr>
          <w:ilvl w:val="0"/>
          <w:numId w:val="39"/>
        </w:numPr>
        <w:bidi/>
        <w:spacing w:after="0" w:line="240" w:lineRule="auto"/>
        <w:ind w:left="992" w:hanging="283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تصحيح نماذج كتابية.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 xml:space="preserve">يراعى ان تحقق الأسئلة أغراضاً ثلاثة: بناء المعنى العام أي فهم ظاهر النص (بواسطة أسئلة مقفلة أو نصف مقفلة)، استخراج مؤشرات، وربط المؤشرات بما يتيح وصولاً إلى الفهم المعمّق أو التأويل. 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 xml:space="preserve">يراعى في طرح الأسئلة التنويع لجهة مهارات التفكير التي تستدعيها الإجابة وأن تغطي مختلف مستويات العمليات الفكرية: التعرّف إلى التطبيق فالتحليل إلى التوليف ثم التقويم ومن الجزئي إلى الشامل.  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يعتمد في تدرّج وترتيب الأسئلة، الموزّعة ضمن مجموعات، معيار التدرّج في استكشاف النص وبناء المعنى.</w:t>
      </w:r>
    </w:p>
    <w:p w:rsidR="00E8780B" w:rsidRPr="00E8780B" w:rsidRDefault="00E8780B" w:rsidP="00E8780B">
      <w:pPr>
        <w:bidi/>
        <w:rPr>
          <w:rFonts w:ascii="Simplified Arabic" w:hAnsi="Simplified Arabic" w:cs="Simplified Arabic"/>
          <w:b/>
          <w:bCs/>
          <w:rtl/>
          <w:lang w:bidi="ar-LB"/>
        </w:rPr>
      </w:pPr>
    </w:p>
    <w:p w:rsidR="00E8780B" w:rsidRPr="00E8780B" w:rsidRDefault="00E8780B" w:rsidP="00E8780B">
      <w:pPr>
        <w:bidi/>
        <w:rPr>
          <w:rFonts w:ascii="Simplified Arabic" w:hAnsi="Simplified Arabic" w:cs="Simplified Arabic"/>
          <w:b/>
          <w:bCs/>
          <w:rtl/>
          <w:lang w:bidi="ar-LB"/>
        </w:rPr>
      </w:pPr>
      <w:r w:rsidRPr="00E8780B">
        <w:rPr>
          <w:rFonts w:ascii="Simplified Arabic" w:hAnsi="Simplified Arabic" w:cs="Simplified Arabic"/>
          <w:b/>
          <w:bCs/>
          <w:rtl/>
          <w:lang w:bidi="ar-LB"/>
        </w:rPr>
        <w:lastRenderedPageBreak/>
        <w:t xml:space="preserve">في التعبير الكتابي: 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يتم الالتزام بموضوع النص  في سؤال التعبير الكتابي دون ضرورة التقيّد بنمط النص أو نوعه.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val="en-US" w:bidi="ar-LB"/>
        </w:rPr>
        <w:t xml:space="preserve">يطرح </w:t>
      </w:r>
      <w:r w:rsidRPr="00E8780B">
        <w:rPr>
          <w:rFonts w:ascii="Simplified Arabic" w:hAnsi="Simplified Arabic" w:cs="Simplified Arabic"/>
          <w:rtl/>
          <w:lang w:bidi="ar-LB"/>
        </w:rPr>
        <w:t xml:space="preserve">على المرشح موضوعان يختار واحدًا منهما ويكونان مختلفين لجهة النمط أو النوع على ان يعالج موضوعًا واحدًا ضمن حدود 400-500 كلمة لفرع الآداب والإنسانيات ومن 250-300 كلمة لباقي الفروع.    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lang w:val="en-US"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يراعى في صياغة سؤال التعبير الكتابي خلق سياق لوضعية تواصلية تشكل إطاراً للتعليمة وتعطيها معنى</w:t>
      </w:r>
      <w:r w:rsidRPr="00E8780B">
        <w:rPr>
          <w:rFonts w:ascii="Simplified Arabic" w:hAnsi="Simplified Arabic" w:cs="Simplified Arabic"/>
          <w:lang w:val="en-US" w:bidi="ar-LB"/>
        </w:rPr>
        <w:t xml:space="preserve"> (Prompt)</w:t>
      </w:r>
      <w:r w:rsidRPr="00E8780B">
        <w:rPr>
          <w:rFonts w:ascii="Simplified Arabic" w:hAnsi="Simplified Arabic" w:cs="Simplified Arabic"/>
          <w:rtl/>
          <w:lang w:bidi="ar-LB"/>
        </w:rPr>
        <w:t>. ويتع</w:t>
      </w:r>
      <w:r w:rsidRPr="00E8780B">
        <w:rPr>
          <w:rFonts w:ascii="Simplified Arabic" w:hAnsi="Simplified Arabic" w:cs="Simplified Arabic"/>
          <w:rtl/>
          <w:lang w:val="en-US" w:bidi="ar-LB"/>
        </w:rPr>
        <w:t>ين تحديد نمط و</w:t>
      </w:r>
      <w:r w:rsidRPr="00E8780B">
        <w:rPr>
          <w:rFonts w:ascii="Simplified Arabic" w:hAnsi="Simplified Arabic" w:cs="Simplified Arabic"/>
          <w:lang w:val="en-US" w:bidi="ar-LB"/>
        </w:rPr>
        <w:t>/</w:t>
      </w:r>
      <w:r w:rsidRPr="00E8780B">
        <w:rPr>
          <w:rFonts w:ascii="Simplified Arabic" w:hAnsi="Simplified Arabic" w:cs="Simplified Arabic"/>
          <w:rtl/>
          <w:lang w:val="en-US" w:bidi="ar-LB"/>
        </w:rPr>
        <w:t xml:space="preserve">أو نوع النص المطلوب إنتاجه بالإضافة إلى موضوعه والغرض من صياغته، وحجمه. 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lang w:val="en-US" w:bidi="ar-LB"/>
        </w:rPr>
      </w:pPr>
      <w:r w:rsidRPr="00E8780B">
        <w:rPr>
          <w:rFonts w:ascii="Simplified Arabic" w:hAnsi="Simplified Arabic" w:cs="Simplified Arabic"/>
          <w:rtl/>
          <w:lang w:val="en-US" w:bidi="ar-LB"/>
        </w:rPr>
        <w:t>توزع العلامة على الأفكار وتنظيمها واختيار المفردات ومرونة الجمل وتقنية الكتابة.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lang w:val="en-US" w:bidi="ar-LB"/>
        </w:rPr>
      </w:pPr>
      <w:r w:rsidRPr="00E8780B">
        <w:rPr>
          <w:rFonts w:ascii="Simplified Arabic" w:hAnsi="Simplified Arabic" w:cs="Simplified Arabic"/>
          <w:rtl/>
          <w:lang w:val="en-US" w:bidi="ar-LB"/>
        </w:rPr>
        <w:t>يجب ان تتوافق معالجة الموضوع مع أصول كتابة المقالة التي تستوجب البدء</w:t>
      </w:r>
      <w:r w:rsidRPr="00E8780B">
        <w:rPr>
          <w:rFonts w:ascii="Simplified Arabic" w:hAnsi="Simplified Arabic" w:cs="Simplified Arabic"/>
          <w:rtl/>
          <w:lang w:val="en-US" w:bidi="ar-LB"/>
        </w:rPr>
        <w:tab/>
        <w:t xml:space="preserve"> 1) </w:t>
      </w:r>
      <w:r w:rsidRPr="00E8780B">
        <w:rPr>
          <w:rFonts w:ascii="Simplified Arabic" w:hAnsi="Simplified Arabic" w:cs="Simplified Arabic"/>
          <w:spacing w:val="-6"/>
          <w:rtl/>
          <w:lang w:val="en-US" w:bidi="ar-LB"/>
        </w:rPr>
        <w:t>عرض الفكرة الرئيسة في المقدمة</w:t>
      </w:r>
      <w:r w:rsidRPr="00E8780B">
        <w:rPr>
          <w:rFonts w:ascii="Simplified Arabic" w:hAnsi="Simplified Arabic" w:cs="Simplified Arabic"/>
          <w:spacing w:val="-6"/>
          <w:rtl/>
          <w:lang w:val="en-US" w:bidi="ar-LB"/>
        </w:rPr>
        <w:tab/>
      </w:r>
      <w:r w:rsidRPr="00E8780B">
        <w:rPr>
          <w:rFonts w:ascii="Simplified Arabic" w:hAnsi="Simplified Arabic" w:cs="Simplified Arabic"/>
          <w:spacing w:val="-6"/>
          <w:rtl/>
          <w:lang w:val="en-US" w:bidi="ar-LB"/>
        </w:rPr>
        <w:tab/>
        <w:t xml:space="preserve"> 2) توسيع الفكرة الرئيسية في فقرات متتالية ومترابطة ومنتظمة، بحيث تتضمن كل فقرة جملة أو فكرة رئيسة تدعمها أفكار تفصيلية تناسبها </w:t>
      </w:r>
      <w:r w:rsidRPr="00E8780B">
        <w:rPr>
          <w:rFonts w:ascii="Simplified Arabic" w:hAnsi="Simplified Arabic" w:cs="Simplified Arabic"/>
          <w:spacing w:val="-6"/>
          <w:rtl/>
          <w:lang w:val="en-US" w:bidi="ar-LB"/>
        </w:rPr>
        <w:tab/>
        <w:t xml:space="preserve"> 3) فقرة ختامية.</w:t>
      </w:r>
    </w:p>
    <w:p w:rsidR="00E8780B" w:rsidRPr="00E8780B" w:rsidRDefault="00E8780B" w:rsidP="00E8780B">
      <w:pPr>
        <w:pStyle w:val="ListParagraph"/>
        <w:numPr>
          <w:ilvl w:val="0"/>
          <w:numId w:val="38"/>
        </w:numPr>
        <w:bidi/>
        <w:spacing w:after="0" w:line="240" w:lineRule="auto"/>
        <w:ind w:left="608" w:hanging="248"/>
        <w:jc w:val="both"/>
        <w:rPr>
          <w:rFonts w:ascii="Simplified Arabic" w:hAnsi="Simplified Arabic" w:cs="Simplified Arabic"/>
          <w:rtl/>
          <w:lang w:val="en-US" w:bidi="ar-LB"/>
        </w:rPr>
      </w:pPr>
      <w:r w:rsidRPr="00E8780B">
        <w:rPr>
          <w:rFonts w:ascii="Simplified Arabic" w:hAnsi="Simplified Arabic" w:cs="Simplified Arabic"/>
          <w:spacing w:val="-6"/>
          <w:rtl/>
          <w:lang w:val="en-US" w:bidi="ar-LB"/>
        </w:rPr>
        <w:t>على التلميذ ان يعتني بخطه ونظافة نصه المكتوب.</w:t>
      </w:r>
    </w:p>
    <w:p w:rsidR="00E8780B" w:rsidRPr="00E8780B" w:rsidRDefault="00E8780B" w:rsidP="00E8780B">
      <w:pPr>
        <w:bidi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 w:rsidRPr="00E8780B">
        <w:rPr>
          <w:rFonts w:ascii="Simplified Arabic" w:hAnsi="Simplified Arabic" w:cs="Simplified Arabic"/>
          <w:b/>
          <w:bCs/>
          <w:rtl/>
          <w:lang w:bidi="ar-LB"/>
        </w:rPr>
        <w:t>في توزيع العلامة:</w:t>
      </w:r>
    </w:p>
    <w:p w:rsidR="00E8780B" w:rsidRPr="00E8780B" w:rsidRDefault="00E8780B" w:rsidP="00E8780B">
      <w:pPr>
        <w:bidi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 xml:space="preserve">توزع العلامات ضمن المسابقة على الشكل التالي بالنسبة لكلّ من الفروع: </w:t>
      </w:r>
    </w:p>
    <w:p w:rsidR="00E8780B" w:rsidRPr="00E8780B" w:rsidRDefault="00E8780B" w:rsidP="005B4771">
      <w:pPr>
        <w:pStyle w:val="ListParagraph"/>
        <w:numPr>
          <w:ilvl w:val="0"/>
          <w:numId w:val="57"/>
        </w:numPr>
        <w:shd w:val="clear" w:color="auto" w:fill="FFFFFF" w:themeFill="background1"/>
        <w:bidi/>
        <w:spacing w:after="0" w:line="240" w:lineRule="auto"/>
        <w:ind w:left="567" w:hanging="284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u w:val="single"/>
          <w:rtl/>
          <w:lang w:bidi="ar-LB"/>
        </w:rPr>
        <w:t>علوم الحياة والعلوم العامة:</w:t>
      </w:r>
      <w:r w:rsidRPr="00E8780B">
        <w:rPr>
          <w:rFonts w:ascii="Simplified Arabic" w:hAnsi="Simplified Arabic" w:cs="Simplified Arabic"/>
          <w:rtl/>
          <w:lang w:bidi="ar-LB"/>
        </w:rPr>
        <w:t xml:space="preserve"> 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 xml:space="preserve">12علامة من 20 </w:t>
      </w:r>
      <w:r w:rsidRPr="00E8780B">
        <w:rPr>
          <w:rFonts w:ascii="Simplified Arabic" w:hAnsi="Simplified Arabic" w:cs="Simplified Arabic"/>
          <w:rtl/>
          <w:lang w:bidi="ar-LB"/>
        </w:rPr>
        <w:t>لتحليل النص أي (24 علامة من 40)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 xml:space="preserve"> و8 علامات من 20 </w:t>
      </w:r>
      <w:r w:rsidRPr="00E8780B">
        <w:rPr>
          <w:rFonts w:ascii="Simplified Arabic" w:hAnsi="Simplified Arabic" w:cs="Simplified Arabic"/>
          <w:rtl/>
          <w:lang w:bidi="ar-LB"/>
        </w:rPr>
        <w:t>للتعبير الكتابي أي (16 علامة من 40) موزعة على ما يلي:</w:t>
      </w:r>
    </w:p>
    <w:p w:rsidR="00E8780B" w:rsidRPr="00E8780B" w:rsidRDefault="00E8780B" w:rsidP="005B4771">
      <w:pPr>
        <w:shd w:val="clear" w:color="auto" w:fill="FFFFFF" w:themeFill="background1"/>
        <w:bidi/>
        <w:ind w:left="567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highlight w:val="yellow"/>
          <w:rtl/>
          <w:lang w:bidi="ar-LB"/>
        </w:rPr>
        <w:t>(</w:t>
      </w:r>
      <w:r w:rsidRPr="00E8780B">
        <w:rPr>
          <w:rFonts w:ascii="Simplified Arabic" w:hAnsi="Simplified Arabic" w:cs="Simplified Arabic"/>
          <w:highlight w:val="yellow"/>
          <w:vertAlign w:val="subscript"/>
          <w:rtl/>
          <w:lang w:bidi="ar-LB"/>
        </w:rPr>
        <w:t>2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>/1 3 علامة من 8 للمحتوى والتنظيم)، (</w:t>
      </w:r>
      <w:r w:rsidRPr="00E8780B">
        <w:rPr>
          <w:rFonts w:ascii="Simplified Arabic" w:hAnsi="Simplified Arabic" w:cs="Simplified Arabic"/>
          <w:highlight w:val="yellow"/>
          <w:vertAlign w:val="subscript"/>
          <w:rtl/>
          <w:lang w:bidi="ar-LB"/>
        </w:rPr>
        <w:t>2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>/1 3 علامة من 8 للغة والأسلوب)، و(علامة من 8 لتقديم النص ومقروئيته)</w:t>
      </w:r>
    </w:p>
    <w:p w:rsidR="00E8780B" w:rsidRPr="00E8780B" w:rsidRDefault="00E8780B" w:rsidP="005B4771">
      <w:pPr>
        <w:shd w:val="clear" w:color="auto" w:fill="FFFFFF" w:themeFill="background1"/>
        <w:bidi/>
        <w:ind w:left="567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b/>
          <w:bCs/>
          <w:shd w:val="clear" w:color="auto" w:fill="FFFFFF" w:themeFill="background1"/>
          <w:rtl/>
          <w:lang w:bidi="ar-LB"/>
        </w:rPr>
        <w:t>أي</w:t>
      </w:r>
      <w:r w:rsidRPr="00E8780B">
        <w:rPr>
          <w:rFonts w:ascii="Simplified Arabic" w:hAnsi="Simplified Arabic" w:cs="Simplified Arabic"/>
          <w:shd w:val="clear" w:color="auto" w:fill="FFFFFF" w:themeFill="background1"/>
          <w:rtl/>
          <w:lang w:bidi="ar-LB"/>
        </w:rPr>
        <w:t xml:space="preserve"> (7 علامات من 16 للمحتوى والتنظيم)، (7 علامات من 16 للغة والأسلوب)، و(علامتين من 16</w:t>
      </w:r>
      <w:r w:rsidRPr="00E8780B">
        <w:rPr>
          <w:rFonts w:ascii="Simplified Arabic" w:hAnsi="Simplified Arabic" w:cs="Simplified Arabic"/>
          <w:shd w:val="clear" w:color="auto" w:fill="D9D9D9" w:themeFill="background1" w:themeFillShade="D9"/>
          <w:rtl/>
          <w:lang w:bidi="ar-LB"/>
        </w:rPr>
        <w:t xml:space="preserve"> </w:t>
      </w:r>
      <w:r w:rsidRPr="00E8780B">
        <w:rPr>
          <w:rFonts w:ascii="Simplified Arabic" w:hAnsi="Simplified Arabic" w:cs="Simplified Arabic"/>
          <w:shd w:val="clear" w:color="auto" w:fill="FFFFFF" w:themeFill="background1"/>
          <w:rtl/>
          <w:lang w:bidi="ar-LB"/>
        </w:rPr>
        <w:t>لتقديم النص ومقروئيته)</w:t>
      </w:r>
      <w:r w:rsidRPr="00E8780B">
        <w:rPr>
          <w:rFonts w:ascii="Simplified Arabic" w:hAnsi="Simplified Arabic" w:cs="Simplified Arabic"/>
          <w:rtl/>
          <w:lang w:bidi="ar-LB"/>
        </w:rPr>
        <w:t xml:space="preserve"> </w:t>
      </w:r>
    </w:p>
    <w:p w:rsidR="00E8780B" w:rsidRPr="00E8780B" w:rsidRDefault="00E8780B" w:rsidP="005B4771">
      <w:pPr>
        <w:pStyle w:val="ListParagraph"/>
        <w:numPr>
          <w:ilvl w:val="0"/>
          <w:numId w:val="57"/>
        </w:numPr>
        <w:shd w:val="clear" w:color="auto" w:fill="FFFFFF" w:themeFill="background1"/>
        <w:bidi/>
        <w:spacing w:after="0" w:line="240" w:lineRule="auto"/>
        <w:ind w:left="567" w:hanging="284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u w:val="single"/>
          <w:rtl/>
          <w:lang w:bidi="ar-LB"/>
        </w:rPr>
        <w:t>فرع الاجتماع والاقتصاد:</w:t>
      </w:r>
      <w:r w:rsidRPr="00E8780B">
        <w:rPr>
          <w:rFonts w:ascii="Simplified Arabic" w:hAnsi="Simplified Arabic" w:cs="Simplified Arabic"/>
          <w:rtl/>
          <w:lang w:bidi="ar-LB"/>
        </w:rPr>
        <w:t xml:space="preserve"> 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 xml:space="preserve">12علامة من 20 </w:t>
      </w:r>
      <w:r w:rsidRPr="00E8780B">
        <w:rPr>
          <w:rFonts w:ascii="Simplified Arabic" w:hAnsi="Simplified Arabic" w:cs="Simplified Arabic"/>
          <w:rtl/>
          <w:lang w:bidi="ar-LB"/>
        </w:rPr>
        <w:t xml:space="preserve">لتحليل النص أي (24 علامة من 40) 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 xml:space="preserve">و8 علامات من 20 </w:t>
      </w:r>
      <w:r w:rsidRPr="00E8780B">
        <w:rPr>
          <w:rFonts w:ascii="Simplified Arabic" w:hAnsi="Simplified Arabic" w:cs="Simplified Arabic"/>
          <w:rtl/>
          <w:lang w:bidi="ar-LB"/>
        </w:rPr>
        <w:t xml:space="preserve">للتعبير الكتابي أي (16 علامة من 40) موزعة على ما يلي: </w:t>
      </w:r>
    </w:p>
    <w:p w:rsidR="00E8780B" w:rsidRPr="00E8780B" w:rsidRDefault="00E8780B" w:rsidP="005B4771">
      <w:pPr>
        <w:shd w:val="clear" w:color="auto" w:fill="FFFFFF" w:themeFill="background1"/>
        <w:bidi/>
        <w:ind w:left="567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highlight w:val="yellow"/>
          <w:rtl/>
          <w:lang w:bidi="ar-LB"/>
        </w:rPr>
        <w:t>(</w:t>
      </w:r>
      <w:r w:rsidRPr="00E8780B">
        <w:rPr>
          <w:rFonts w:ascii="Simplified Arabic" w:hAnsi="Simplified Arabic" w:cs="Simplified Arabic"/>
          <w:highlight w:val="yellow"/>
          <w:vertAlign w:val="subscript"/>
          <w:rtl/>
          <w:lang w:bidi="ar-LB"/>
        </w:rPr>
        <w:t>2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>/1 3 علامة من 8 للمحتوى والتنظيم)، (</w:t>
      </w:r>
      <w:r w:rsidRPr="00E8780B">
        <w:rPr>
          <w:rFonts w:ascii="Simplified Arabic" w:hAnsi="Simplified Arabic" w:cs="Simplified Arabic"/>
          <w:highlight w:val="yellow"/>
          <w:vertAlign w:val="subscript"/>
          <w:rtl/>
          <w:lang w:bidi="ar-LB"/>
        </w:rPr>
        <w:t>2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>/1 3 علامة من 8 للغة والأسلوب)، و(علامة من 8 لتقديم النص ومقروئيته)</w:t>
      </w:r>
    </w:p>
    <w:p w:rsidR="00E8780B" w:rsidRPr="00E8780B" w:rsidRDefault="00E8780B" w:rsidP="005B4771">
      <w:pPr>
        <w:shd w:val="clear" w:color="auto" w:fill="FFFFFF" w:themeFill="background1"/>
        <w:bidi/>
        <w:ind w:left="567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b/>
          <w:bCs/>
          <w:rtl/>
          <w:lang w:bidi="ar-LB"/>
        </w:rPr>
        <w:t>أي</w:t>
      </w:r>
      <w:r w:rsidRPr="00E8780B">
        <w:rPr>
          <w:rFonts w:ascii="Simplified Arabic" w:hAnsi="Simplified Arabic" w:cs="Simplified Arabic"/>
          <w:rtl/>
          <w:lang w:bidi="ar-LB"/>
        </w:rPr>
        <w:t xml:space="preserve"> (7 علامات من 16 للمحتوى والتنظيم)، (7 علامات من 16 للغة والأسلوب)، و(علامتين من 16 لتقديم النص ومقروئيته) </w:t>
      </w:r>
    </w:p>
    <w:p w:rsidR="00E8780B" w:rsidRPr="00E8780B" w:rsidRDefault="00E8780B" w:rsidP="005B4771">
      <w:pPr>
        <w:pStyle w:val="ListParagraph"/>
        <w:numPr>
          <w:ilvl w:val="0"/>
          <w:numId w:val="57"/>
        </w:numPr>
        <w:shd w:val="clear" w:color="auto" w:fill="FFFFFF" w:themeFill="background1"/>
        <w:bidi/>
        <w:spacing w:after="0" w:line="240" w:lineRule="auto"/>
        <w:ind w:left="567" w:hanging="284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u w:val="single"/>
          <w:rtl/>
          <w:lang w:bidi="ar-LB"/>
        </w:rPr>
        <w:t>فرع الإنســــانيــــات:</w:t>
      </w:r>
      <w:r w:rsidRPr="00E8780B">
        <w:rPr>
          <w:rFonts w:ascii="Simplified Arabic" w:hAnsi="Simplified Arabic" w:cs="Simplified Arabic"/>
          <w:rtl/>
          <w:lang w:bidi="ar-LB"/>
        </w:rPr>
        <w:t xml:space="preserve"> 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 xml:space="preserve">12علامة من 20 </w:t>
      </w:r>
      <w:r w:rsidRPr="00E8780B">
        <w:rPr>
          <w:rFonts w:ascii="Simplified Arabic" w:hAnsi="Simplified Arabic" w:cs="Simplified Arabic"/>
          <w:rtl/>
          <w:lang w:bidi="ar-LB"/>
        </w:rPr>
        <w:t xml:space="preserve">لتحليل النص أي (42 علامة من 70) 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 xml:space="preserve">و8 علامات من 20 </w:t>
      </w:r>
      <w:r w:rsidRPr="00E8780B">
        <w:rPr>
          <w:rFonts w:ascii="Simplified Arabic" w:hAnsi="Simplified Arabic" w:cs="Simplified Arabic"/>
          <w:rtl/>
          <w:lang w:bidi="ar-LB"/>
        </w:rPr>
        <w:t>للتعبير الكتابي أي (28 علامة من 70) موزعة على ما يلي:</w:t>
      </w:r>
    </w:p>
    <w:p w:rsidR="00E8780B" w:rsidRPr="00E8780B" w:rsidRDefault="00E8780B" w:rsidP="005B4771">
      <w:pPr>
        <w:shd w:val="clear" w:color="auto" w:fill="FFFFFF" w:themeFill="background1"/>
        <w:bidi/>
        <w:ind w:left="567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highlight w:val="yellow"/>
          <w:rtl/>
          <w:lang w:bidi="ar-LB"/>
        </w:rPr>
        <w:t>(</w:t>
      </w:r>
      <w:r w:rsidRPr="00E8780B">
        <w:rPr>
          <w:rFonts w:ascii="Simplified Arabic" w:hAnsi="Simplified Arabic" w:cs="Simplified Arabic"/>
          <w:highlight w:val="yellow"/>
          <w:vertAlign w:val="subscript"/>
          <w:rtl/>
          <w:lang w:bidi="ar-LB"/>
        </w:rPr>
        <w:t>2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>/1 3 علامة من 8 للمحتوى والتنظيم)، (</w:t>
      </w:r>
      <w:r w:rsidRPr="00E8780B">
        <w:rPr>
          <w:rFonts w:ascii="Simplified Arabic" w:hAnsi="Simplified Arabic" w:cs="Simplified Arabic"/>
          <w:highlight w:val="yellow"/>
          <w:vertAlign w:val="subscript"/>
          <w:rtl/>
          <w:lang w:bidi="ar-LB"/>
        </w:rPr>
        <w:t>2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>/1 3 علامة من 8 للغة والأسلوب)، و(علامة من 8 لتقديم النص ومقروئيته)</w:t>
      </w:r>
      <w:r w:rsidRPr="00E8780B">
        <w:rPr>
          <w:rFonts w:ascii="Simplified Arabic" w:hAnsi="Simplified Arabic" w:cs="Simplified Arabic"/>
          <w:rtl/>
          <w:lang w:bidi="ar-LB"/>
        </w:rPr>
        <w:t xml:space="preserve"> </w:t>
      </w:r>
    </w:p>
    <w:p w:rsidR="00E8780B" w:rsidRPr="00E8780B" w:rsidRDefault="00E8780B" w:rsidP="005B4771">
      <w:pPr>
        <w:shd w:val="clear" w:color="auto" w:fill="FFFFFF" w:themeFill="background1"/>
        <w:bidi/>
        <w:ind w:left="567"/>
        <w:rPr>
          <w:rFonts w:ascii="Simplified Arabic" w:hAnsi="Simplified Arabic" w:cs="Simplified Arabic"/>
          <w:lang w:bidi="ar-LB"/>
        </w:rPr>
      </w:pPr>
      <w:r w:rsidRPr="00E8780B">
        <w:rPr>
          <w:rFonts w:ascii="Simplified Arabic" w:hAnsi="Simplified Arabic" w:cs="Simplified Arabic"/>
          <w:b/>
          <w:bCs/>
          <w:highlight w:val="yellow"/>
          <w:rtl/>
          <w:lang w:bidi="ar-LB"/>
        </w:rPr>
        <w:t>أي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 xml:space="preserve"> (</w:t>
      </w:r>
      <w:r w:rsidRPr="00E8780B">
        <w:rPr>
          <w:rFonts w:ascii="Simplified Arabic" w:hAnsi="Simplified Arabic" w:cs="Simplified Arabic"/>
          <w:highlight w:val="yellow"/>
          <w:vertAlign w:val="subscript"/>
          <w:rtl/>
          <w:lang w:bidi="ar-LB"/>
        </w:rPr>
        <w:t>4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>/1 12 علامة من 28 للمحتوى والتنظيم)، (</w:t>
      </w:r>
      <w:r w:rsidRPr="00E8780B">
        <w:rPr>
          <w:rFonts w:ascii="Simplified Arabic" w:hAnsi="Simplified Arabic" w:cs="Simplified Arabic"/>
          <w:highlight w:val="yellow"/>
          <w:vertAlign w:val="subscript"/>
          <w:rtl/>
          <w:lang w:bidi="ar-LB"/>
        </w:rPr>
        <w:t>4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>/1 12 علامة من 28 للغة والأسلوب)، و(</w:t>
      </w:r>
      <w:r w:rsidRPr="00E8780B">
        <w:rPr>
          <w:rFonts w:ascii="Simplified Arabic" w:hAnsi="Simplified Arabic" w:cs="Simplified Arabic"/>
          <w:highlight w:val="yellow"/>
          <w:vertAlign w:val="subscript"/>
          <w:rtl/>
          <w:lang w:bidi="ar-LB"/>
        </w:rPr>
        <w:t>2</w:t>
      </w:r>
      <w:r w:rsidRPr="00E8780B">
        <w:rPr>
          <w:rFonts w:ascii="Simplified Arabic" w:hAnsi="Simplified Arabic" w:cs="Simplified Arabic"/>
          <w:highlight w:val="yellow"/>
          <w:rtl/>
          <w:lang w:bidi="ar-LB"/>
        </w:rPr>
        <w:t>/1 3 علامة من 28 لتقديم النص ومقروئيته)</w:t>
      </w:r>
    </w:p>
    <w:p w:rsidR="00E8780B" w:rsidRPr="00E8780B" w:rsidRDefault="00E8780B" w:rsidP="00E8780B">
      <w:pPr>
        <w:bidi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 w:rsidRPr="00E8780B">
        <w:rPr>
          <w:rFonts w:ascii="Simplified Arabic" w:hAnsi="Simplified Arabic" w:cs="Simplified Arabic"/>
          <w:b/>
          <w:bCs/>
          <w:rtl/>
          <w:lang w:bidi="ar-LB"/>
        </w:rPr>
        <w:t>في مدة المسابقة:</w:t>
      </w:r>
    </w:p>
    <w:p w:rsidR="00E8780B" w:rsidRPr="00E8780B" w:rsidRDefault="00E8780B" w:rsidP="00E8780B">
      <w:pPr>
        <w:tabs>
          <w:tab w:val="left" w:pos="2410"/>
        </w:tabs>
        <w:bidi/>
        <w:ind w:firstLine="283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 xml:space="preserve">علوم الحياة والعلوم العامة: ساعتان ونصف </w:t>
      </w:r>
    </w:p>
    <w:p w:rsidR="00E8780B" w:rsidRPr="00E8780B" w:rsidRDefault="00E8780B" w:rsidP="00E8780B">
      <w:pPr>
        <w:tabs>
          <w:tab w:val="left" w:pos="2410"/>
        </w:tabs>
        <w:bidi/>
        <w:ind w:firstLine="283"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فرع الاجتماع والاقتصاد</w:t>
      </w:r>
      <w:r w:rsidRPr="00E8780B">
        <w:rPr>
          <w:rFonts w:ascii="Simplified Arabic" w:hAnsi="Simplified Arabic" w:cs="Simplified Arabic"/>
          <w:rtl/>
          <w:lang w:bidi="ar-LB"/>
        </w:rPr>
        <w:tab/>
        <w:t xml:space="preserve">: ساعتان ونصف </w:t>
      </w:r>
    </w:p>
    <w:p w:rsidR="00E8780B" w:rsidRPr="00E8780B" w:rsidRDefault="00E8780B" w:rsidP="00E8780B">
      <w:pPr>
        <w:tabs>
          <w:tab w:val="left" w:pos="2410"/>
        </w:tabs>
        <w:bidi/>
        <w:ind w:firstLine="283"/>
        <w:jc w:val="both"/>
        <w:rPr>
          <w:rFonts w:ascii="Simplified Arabic" w:hAnsi="Simplified Arabic" w:cs="Simplified Arabic"/>
          <w:b/>
          <w:bCs/>
          <w:u w:val="single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فرع الإنسانيات</w:t>
      </w:r>
      <w:r w:rsidRPr="00E8780B">
        <w:rPr>
          <w:rFonts w:ascii="Simplified Arabic" w:hAnsi="Simplified Arabic" w:cs="Simplified Arabic"/>
          <w:rtl/>
          <w:lang w:bidi="ar-LB"/>
        </w:rPr>
        <w:tab/>
        <w:t xml:space="preserve">: 3 ساعات </w:t>
      </w:r>
    </w:p>
    <w:p w:rsidR="00E8780B" w:rsidRPr="00E8780B" w:rsidRDefault="00E8780B" w:rsidP="00E8780B">
      <w:pPr>
        <w:bidi/>
        <w:ind w:firstLine="183"/>
        <w:jc w:val="both"/>
        <w:rPr>
          <w:rFonts w:ascii="Simplified Arabic" w:hAnsi="Simplified Arabic" w:cs="Simplified Arabic"/>
          <w:b/>
          <w:bCs/>
          <w:rtl/>
          <w:lang w:bidi="ar-LB"/>
        </w:rPr>
      </w:pPr>
      <w:r w:rsidRPr="00E8780B">
        <w:rPr>
          <w:rFonts w:ascii="Simplified Arabic" w:hAnsi="Simplified Arabic" w:cs="Simplified Arabic"/>
          <w:b/>
          <w:bCs/>
          <w:rtl/>
          <w:lang w:bidi="ar-LB"/>
        </w:rPr>
        <w:t>في تقديم المسابقة وشكلها:</w:t>
      </w:r>
    </w:p>
    <w:p w:rsidR="005526B4" w:rsidRDefault="00E8780B" w:rsidP="00E8780B">
      <w:pPr>
        <w:bidi/>
        <w:jc w:val="both"/>
        <w:rPr>
          <w:rFonts w:ascii="Simplified Arabic" w:hAnsi="Simplified Arabic" w:cs="Simplified Arabic"/>
          <w:rtl/>
          <w:lang w:bidi="ar-LB"/>
        </w:rPr>
      </w:pPr>
      <w:r w:rsidRPr="00E8780B">
        <w:rPr>
          <w:rFonts w:ascii="Simplified Arabic" w:hAnsi="Simplified Arabic" w:cs="Simplified Arabic"/>
          <w:rtl/>
          <w:lang w:bidi="ar-LB"/>
        </w:rPr>
        <w:t>تحسين مقروئية المسابقة: قياس الخط ، المسافة بين الأسطر، والهوامش واعتماد إخراج طباعي مساعد على القراءة (حتى لو اقتضى الأمر استخدام اكثر من صفحتين).</w:t>
      </w:r>
    </w:p>
    <w:p w:rsidR="00BD03ED" w:rsidRPr="00755E6B" w:rsidRDefault="00BD03ED" w:rsidP="00F839E9">
      <w:pPr>
        <w:bidi/>
        <w:jc w:val="center"/>
        <w:rPr>
          <w:rFonts w:ascii="Simplified Arabic" w:hAnsi="Simplified Arabic" w:cs="Simplified Arabic"/>
          <w:sz w:val="24"/>
          <w:szCs w:val="24"/>
          <w:lang w:bidi="ar-LB"/>
        </w:rPr>
      </w:pPr>
    </w:p>
    <w:sectPr w:rsidR="00BD03ED" w:rsidRPr="00755E6B" w:rsidSect="00F839E9"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14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FC" w:rsidRDefault="00BF25FC" w:rsidP="000E0CB2">
      <w:r>
        <w:separator/>
      </w:r>
    </w:p>
  </w:endnote>
  <w:endnote w:type="continuationSeparator" w:id="0">
    <w:p w:rsidR="00BF25FC" w:rsidRDefault="00BF25FC" w:rsidP="000E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39507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0398" w:rsidRDefault="00A40398" w:rsidP="00A4039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1C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40398" w:rsidRDefault="00A40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FC" w:rsidRPr="007E14AF" w:rsidRDefault="00BF25FC" w:rsidP="007E14AF">
      <w:pPr>
        <w:pStyle w:val="Footer"/>
      </w:pPr>
    </w:p>
  </w:footnote>
  <w:footnote w:type="continuationSeparator" w:id="0">
    <w:p w:rsidR="00BF25FC" w:rsidRDefault="00BF25FC" w:rsidP="000E0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2C" w:rsidRPr="009D26AB" w:rsidRDefault="003E222C" w:rsidP="00216BE0">
    <w:pPr>
      <w:pStyle w:val="Header"/>
      <w:bidi/>
      <w:rPr>
        <w:sz w:val="16"/>
        <w:szCs w:val="16"/>
        <w:lang w:bidi="ar-LB"/>
      </w:rPr>
    </w:pPr>
    <w:r w:rsidRPr="009D26AB">
      <w:rPr>
        <w:rFonts w:ascii="Simplified Arabic" w:hAnsi="Simplified Arabic" w:cs="Simplified Arabic"/>
        <w:sz w:val="16"/>
        <w:szCs w:val="16"/>
        <w:rtl/>
        <w:lang w:bidi="ar-LB"/>
      </w:rPr>
      <w:t>توصيف</w:t>
    </w:r>
    <w:r>
      <w:rPr>
        <w:rFonts w:ascii="Simplified Arabic" w:hAnsi="Simplified Arabic" w:cs="Simplified Arabic" w:hint="cs"/>
        <w:sz w:val="16"/>
        <w:szCs w:val="16"/>
        <w:rtl/>
        <w:lang w:bidi="ar-LB"/>
      </w:rPr>
      <w:t xml:space="preserve"> مواد الامتحانات الرسمية ل</w:t>
    </w:r>
    <w:r w:rsidRPr="009D26AB">
      <w:rPr>
        <w:rFonts w:ascii="Simplified Arabic" w:hAnsi="Simplified Arabic" w:cs="Simplified Arabic"/>
        <w:sz w:val="16"/>
        <w:szCs w:val="16"/>
        <w:rtl/>
        <w:lang w:bidi="ar-LB"/>
      </w:rPr>
      <w:t>لشهادة الثانوية العامة بفروعها الأربعة</w:t>
    </w:r>
    <w:r w:rsidRPr="009D26AB">
      <w:rPr>
        <w:rFonts w:ascii="Simplified Arabic" w:hAnsi="Simplified Arabic" w:cs="Simplified Arabic" w:hint="cs"/>
        <w:sz w:val="16"/>
        <w:szCs w:val="16"/>
        <w:rtl/>
        <w:lang w:bidi="ar-LB"/>
      </w:rPr>
      <w:tab/>
    </w:r>
    <w:r>
      <w:rPr>
        <w:rFonts w:hint="cs"/>
        <w:sz w:val="16"/>
        <w:szCs w:val="16"/>
        <w:rtl/>
        <w:lang w:bidi="ar-LB"/>
      </w:rPr>
      <w:t>مادة اللغة الإنكليزية وآدابها</w:t>
    </w:r>
    <w:r w:rsidRPr="009D26AB">
      <w:rPr>
        <w:rFonts w:hint="cs"/>
        <w:sz w:val="16"/>
        <w:szCs w:val="16"/>
        <w:rtl/>
        <w:lang w:bidi="ar-LB"/>
      </w:rPr>
      <w:tab/>
      <w:t>13/2/2017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2C" w:rsidRDefault="003E222C" w:rsidP="008A01CB">
    <w:pPr>
      <w:pStyle w:val="Header"/>
      <w:rPr>
        <w:lang w:bidi="ar-LB"/>
      </w:rPr>
    </w:pPr>
    <w:r>
      <w:rPr>
        <w:rFonts w:hint="cs"/>
        <w:rtl/>
        <w:lang w:bidi="ar-LB"/>
      </w:rPr>
      <w:t>مادة التربية الوطنية والتنشئة المدنية</w:t>
    </w:r>
    <w:r>
      <w:rPr>
        <w:rFonts w:hint="cs"/>
        <w:rtl/>
        <w:lang w:bidi="ar-LB"/>
      </w:rPr>
      <w:tab/>
    </w:r>
    <w:r>
      <w:rPr>
        <w:rFonts w:hint="cs"/>
        <w:rtl/>
        <w:lang w:bidi="ar-LB"/>
      </w:rPr>
      <w:tab/>
      <w:t>13/2/2017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7E8"/>
    <w:multiLevelType w:val="hybridMultilevel"/>
    <w:tmpl w:val="05225B4C"/>
    <w:lvl w:ilvl="0" w:tplc="A0E4EB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33AB"/>
    <w:multiLevelType w:val="hybridMultilevel"/>
    <w:tmpl w:val="C57000CE"/>
    <w:lvl w:ilvl="0" w:tplc="F2BE0E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02DE4"/>
    <w:multiLevelType w:val="hybridMultilevel"/>
    <w:tmpl w:val="9C60B3C0"/>
    <w:lvl w:ilvl="0" w:tplc="82AEB15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D5DA6"/>
    <w:multiLevelType w:val="hybridMultilevel"/>
    <w:tmpl w:val="D4E286C2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037D1"/>
    <w:multiLevelType w:val="hybridMultilevel"/>
    <w:tmpl w:val="B80899AE"/>
    <w:lvl w:ilvl="0" w:tplc="0D06E3B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147A3C"/>
    <w:multiLevelType w:val="hybridMultilevel"/>
    <w:tmpl w:val="2EE45794"/>
    <w:lvl w:ilvl="0" w:tplc="A0E4EBA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712111"/>
    <w:multiLevelType w:val="hybridMultilevel"/>
    <w:tmpl w:val="2D28BD84"/>
    <w:lvl w:ilvl="0" w:tplc="EB605C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71AC9"/>
    <w:multiLevelType w:val="hybridMultilevel"/>
    <w:tmpl w:val="336C3E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78F7D75"/>
    <w:multiLevelType w:val="hybridMultilevel"/>
    <w:tmpl w:val="52807044"/>
    <w:lvl w:ilvl="0" w:tplc="53148B02">
      <w:start w:val="1"/>
      <w:numFmt w:val="decimal"/>
      <w:lvlText w:val="%1-"/>
      <w:lvlJc w:val="left"/>
      <w:pPr>
        <w:ind w:left="21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8716EFC"/>
    <w:multiLevelType w:val="hybridMultilevel"/>
    <w:tmpl w:val="FB989B66"/>
    <w:lvl w:ilvl="0" w:tplc="A0E4EB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41342"/>
    <w:multiLevelType w:val="hybridMultilevel"/>
    <w:tmpl w:val="DECCD434"/>
    <w:lvl w:ilvl="0" w:tplc="52D4E15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DC2243"/>
    <w:multiLevelType w:val="hybridMultilevel"/>
    <w:tmpl w:val="56462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E4EF7"/>
    <w:multiLevelType w:val="hybridMultilevel"/>
    <w:tmpl w:val="56320E4C"/>
    <w:lvl w:ilvl="0" w:tplc="3C9C8F5C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C90746C"/>
    <w:multiLevelType w:val="hybridMultilevel"/>
    <w:tmpl w:val="EA347C62"/>
    <w:lvl w:ilvl="0" w:tplc="C178B92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F3F7777"/>
    <w:multiLevelType w:val="hybridMultilevel"/>
    <w:tmpl w:val="B742C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00528B1"/>
    <w:multiLevelType w:val="hybridMultilevel"/>
    <w:tmpl w:val="19B8104A"/>
    <w:lvl w:ilvl="0" w:tplc="B1688FAA">
      <w:start w:val="1"/>
      <w:numFmt w:val="arabicAlpha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22F66ACB"/>
    <w:multiLevelType w:val="hybridMultilevel"/>
    <w:tmpl w:val="6F7E9DDE"/>
    <w:lvl w:ilvl="0" w:tplc="2EEEBD2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650F37"/>
    <w:multiLevelType w:val="hybridMultilevel"/>
    <w:tmpl w:val="C9764498"/>
    <w:lvl w:ilvl="0" w:tplc="A0E4EBAE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F0B33"/>
    <w:multiLevelType w:val="hybridMultilevel"/>
    <w:tmpl w:val="2A3A76D2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81345F"/>
    <w:multiLevelType w:val="hybridMultilevel"/>
    <w:tmpl w:val="AEFEB270"/>
    <w:lvl w:ilvl="0" w:tplc="75EA0B9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8852286"/>
    <w:multiLevelType w:val="hybridMultilevel"/>
    <w:tmpl w:val="D102DBF4"/>
    <w:lvl w:ilvl="0" w:tplc="208AC13C">
      <w:start w:val="8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603B63"/>
    <w:multiLevelType w:val="hybridMultilevel"/>
    <w:tmpl w:val="DE923956"/>
    <w:lvl w:ilvl="0" w:tplc="28A47C66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F509C6"/>
    <w:multiLevelType w:val="hybridMultilevel"/>
    <w:tmpl w:val="BD4473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C5B510A"/>
    <w:multiLevelType w:val="hybridMultilevel"/>
    <w:tmpl w:val="8BB63DB0"/>
    <w:lvl w:ilvl="0" w:tplc="85E4EB2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1AE1373"/>
    <w:multiLevelType w:val="hybridMultilevel"/>
    <w:tmpl w:val="EA4AD7F8"/>
    <w:lvl w:ilvl="0" w:tplc="F68E4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FC4B42"/>
    <w:multiLevelType w:val="hybridMultilevel"/>
    <w:tmpl w:val="E4A632BE"/>
    <w:lvl w:ilvl="0" w:tplc="49BAE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4456927"/>
    <w:multiLevelType w:val="hybridMultilevel"/>
    <w:tmpl w:val="84A669C8"/>
    <w:lvl w:ilvl="0" w:tplc="E22653C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35024130"/>
    <w:multiLevelType w:val="hybridMultilevel"/>
    <w:tmpl w:val="1206B820"/>
    <w:lvl w:ilvl="0" w:tplc="842C1C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5E37D4F"/>
    <w:multiLevelType w:val="hybridMultilevel"/>
    <w:tmpl w:val="066A6A8A"/>
    <w:lvl w:ilvl="0" w:tplc="A192EDE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3890345C"/>
    <w:multiLevelType w:val="hybridMultilevel"/>
    <w:tmpl w:val="DD2ED1B4"/>
    <w:lvl w:ilvl="0" w:tplc="E7C40D0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8BF2558"/>
    <w:multiLevelType w:val="hybridMultilevel"/>
    <w:tmpl w:val="4B661C68"/>
    <w:lvl w:ilvl="0" w:tplc="5BA686A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39FE7B1C"/>
    <w:multiLevelType w:val="hybridMultilevel"/>
    <w:tmpl w:val="D1F06B72"/>
    <w:lvl w:ilvl="0" w:tplc="A15E1054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3AF641E3"/>
    <w:multiLevelType w:val="hybridMultilevel"/>
    <w:tmpl w:val="485E9F38"/>
    <w:lvl w:ilvl="0" w:tplc="655E5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B01772"/>
    <w:multiLevelType w:val="hybridMultilevel"/>
    <w:tmpl w:val="3DE04CA6"/>
    <w:lvl w:ilvl="0" w:tplc="AF0A7EA6">
      <w:start w:val="1"/>
      <w:numFmt w:val="decimal"/>
      <w:lvlText w:val="%1-"/>
      <w:lvlJc w:val="left"/>
      <w:pPr>
        <w:ind w:left="2160" w:hanging="360"/>
      </w:pPr>
      <w:rPr>
        <w:rFonts w:ascii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3E783ECA"/>
    <w:multiLevelType w:val="hybridMultilevel"/>
    <w:tmpl w:val="BF4C4E02"/>
    <w:lvl w:ilvl="0" w:tplc="3496EDDC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1F7"/>
    <w:multiLevelType w:val="hybridMultilevel"/>
    <w:tmpl w:val="DCFC33CC"/>
    <w:lvl w:ilvl="0" w:tplc="F2BE0E3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40350F"/>
    <w:multiLevelType w:val="hybridMultilevel"/>
    <w:tmpl w:val="DECCD434"/>
    <w:lvl w:ilvl="0" w:tplc="52D4E158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35B4332"/>
    <w:multiLevelType w:val="hybridMultilevel"/>
    <w:tmpl w:val="ADE26946"/>
    <w:lvl w:ilvl="0" w:tplc="C8FACA5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46E62837"/>
    <w:multiLevelType w:val="hybridMultilevel"/>
    <w:tmpl w:val="0638EDCE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960E23"/>
    <w:multiLevelType w:val="hybridMultilevel"/>
    <w:tmpl w:val="BF6E7162"/>
    <w:lvl w:ilvl="0" w:tplc="7FAC590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4DAD33BC"/>
    <w:multiLevelType w:val="hybridMultilevel"/>
    <w:tmpl w:val="F3B89A30"/>
    <w:lvl w:ilvl="0" w:tplc="27847DE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58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9B58B0"/>
    <w:multiLevelType w:val="hybridMultilevel"/>
    <w:tmpl w:val="6DDC03E8"/>
    <w:lvl w:ilvl="0" w:tplc="EBE442C0">
      <w:start w:val="1"/>
      <w:numFmt w:val="bullet"/>
      <w:lvlText w:val="-"/>
      <w:lvlJc w:val="left"/>
      <w:pPr>
        <w:ind w:left="153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>
    <w:nsid w:val="4EBD6645"/>
    <w:multiLevelType w:val="hybridMultilevel"/>
    <w:tmpl w:val="D908C4FC"/>
    <w:lvl w:ilvl="0" w:tplc="D9669990">
      <w:start w:val="1"/>
      <w:numFmt w:val="arabicAlpha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51AF6DC2"/>
    <w:multiLevelType w:val="hybridMultilevel"/>
    <w:tmpl w:val="55344364"/>
    <w:lvl w:ilvl="0" w:tplc="79505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525DA0"/>
    <w:multiLevelType w:val="hybridMultilevel"/>
    <w:tmpl w:val="6D188E64"/>
    <w:lvl w:ilvl="0" w:tplc="E22653CE">
      <w:start w:val="1"/>
      <w:numFmt w:val="decimal"/>
      <w:lvlText w:val="%1-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53593560"/>
    <w:multiLevelType w:val="hybridMultilevel"/>
    <w:tmpl w:val="242E8024"/>
    <w:lvl w:ilvl="0" w:tplc="7C961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837694"/>
    <w:multiLevelType w:val="hybridMultilevel"/>
    <w:tmpl w:val="C39CD37E"/>
    <w:lvl w:ilvl="0" w:tplc="F2BE0E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F655D86"/>
    <w:multiLevelType w:val="hybridMultilevel"/>
    <w:tmpl w:val="8A9ADB44"/>
    <w:lvl w:ilvl="0" w:tplc="1BA86D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4035B1"/>
    <w:multiLevelType w:val="hybridMultilevel"/>
    <w:tmpl w:val="23526DE0"/>
    <w:lvl w:ilvl="0" w:tplc="CB7E4E58">
      <w:start w:val="1"/>
      <w:numFmt w:val="bullet"/>
      <w:lvlText w:val=""/>
      <w:lvlJc w:val="left"/>
      <w:pPr>
        <w:ind w:left="1004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622E5681"/>
    <w:multiLevelType w:val="hybridMultilevel"/>
    <w:tmpl w:val="471EAF9A"/>
    <w:lvl w:ilvl="0" w:tplc="5016AA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3823363"/>
    <w:multiLevelType w:val="hybridMultilevel"/>
    <w:tmpl w:val="458A2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205600"/>
    <w:multiLevelType w:val="hybridMultilevel"/>
    <w:tmpl w:val="9CC49872"/>
    <w:lvl w:ilvl="0" w:tplc="3432D7D4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>
    <w:nsid w:val="6FB367A9"/>
    <w:multiLevelType w:val="hybridMultilevel"/>
    <w:tmpl w:val="1FFC7E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02D38F9"/>
    <w:multiLevelType w:val="hybridMultilevel"/>
    <w:tmpl w:val="2F8A2C14"/>
    <w:lvl w:ilvl="0" w:tplc="462EB17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70430941"/>
    <w:multiLevelType w:val="hybridMultilevel"/>
    <w:tmpl w:val="8B04A730"/>
    <w:lvl w:ilvl="0" w:tplc="EBE442C0">
      <w:start w:val="1"/>
      <w:numFmt w:val="bullet"/>
      <w:lvlText w:val="-"/>
      <w:lvlJc w:val="left"/>
      <w:pPr>
        <w:ind w:left="1530" w:hanging="360"/>
      </w:pPr>
      <w:rPr>
        <w:rFonts w:ascii="Simplified Arabic" w:eastAsia="Calibr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5">
    <w:nsid w:val="72C0027A"/>
    <w:multiLevelType w:val="hybridMultilevel"/>
    <w:tmpl w:val="431C074E"/>
    <w:lvl w:ilvl="0" w:tplc="F2B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8D6B72"/>
    <w:multiLevelType w:val="hybridMultilevel"/>
    <w:tmpl w:val="9F343A30"/>
    <w:lvl w:ilvl="0" w:tplc="A192ED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77C1470"/>
    <w:multiLevelType w:val="hybridMultilevel"/>
    <w:tmpl w:val="8B747B64"/>
    <w:lvl w:ilvl="0" w:tplc="48565782">
      <w:start w:val="1"/>
      <w:numFmt w:val="bullet"/>
      <w:lvlText w:val="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C121E97"/>
    <w:multiLevelType w:val="hybridMultilevel"/>
    <w:tmpl w:val="84A669C8"/>
    <w:lvl w:ilvl="0" w:tplc="E22653CE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6"/>
  </w:num>
  <w:num w:numId="2">
    <w:abstractNumId w:val="49"/>
  </w:num>
  <w:num w:numId="3">
    <w:abstractNumId w:val="28"/>
  </w:num>
  <w:num w:numId="4">
    <w:abstractNumId w:val="19"/>
  </w:num>
  <w:num w:numId="5">
    <w:abstractNumId w:val="51"/>
  </w:num>
  <w:num w:numId="6">
    <w:abstractNumId w:val="42"/>
  </w:num>
  <w:num w:numId="7">
    <w:abstractNumId w:val="39"/>
  </w:num>
  <w:num w:numId="8">
    <w:abstractNumId w:val="23"/>
  </w:num>
  <w:num w:numId="9">
    <w:abstractNumId w:val="27"/>
  </w:num>
  <w:num w:numId="10">
    <w:abstractNumId w:val="13"/>
  </w:num>
  <w:num w:numId="11">
    <w:abstractNumId w:val="29"/>
  </w:num>
  <w:num w:numId="12">
    <w:abstractNumId w:val="30"/>
  </w:num>
  <w:num w:numId="13">
    <w:abstractNumId w:val="53"/>
  </w:num>
  <w:num w:numId="14">
    <w:abstractNumId w:val="6"/>
  </w:num>
  <w:num w:numId="15">
    <w:abstractNumId w:val="33"/>
  </w:num>
  <w:num w:numId="16">
    <w:abstractNumId w:val="12"/>
  </w:num>
  <w:num w:numId="17">
    <w:abstractNumId w:val="15"/>
  </w:num>
  <w:num w:numId="18">
    <w:abstractNumId w:val="26"/>
  </w:num>
  <w:num w:numId="19">
    <w:abstractNumId w:val="37"/>
  </w:num>
  <w:num w:numId="20">
    <w:abstractNumId w:val="58"/>
  </w:num>
  <w:num w:numId="21">
    <w:abstractNumId w:val="44"/>
  </w:num>
  <w:num w:numId="22">
    <w:abstractNumId w:val="8"/>
  </w:num>
  <w:num w:numId="23">
    <w:abstractNumId w:val="31"/>
  </w:num>
  <w:num w:numId="24">
    <w:abstractNumId w:val="10"/>
  </w:num>
  <w:num w:numId="25">
    <w:abstractNumId w:val="20"/>
  </w:num>
  <w:num w:numId="26">
    <w:abstractNumId w:val="21"/>
  </w:num>
  <w:num w:numId="27">
    <w:abstractNumId w:val="43"/>
  </w:num>
  <w:num w:numId="28">
    <w:abstractNumId w:val="5"/>
  </w:num>
  <w:num w:numId="29">
    <w:abstractNumId w:val="52"/>
  </w:num>
  <w:num w:numId="30">
    <w:abstractNumId w:val="41"/>
  </w:num>
  <w:num w:numId="31">
    <w:abstractNumId w:val="54"/>
  </w:num>
  <w:num w:numId="32">
    <w:abstractNumId w:val="14"/>
  </w:num>
  <w:num w:numId="33">
    <w:abstractNumId w:val="24"/>
  </w:num>
  <w:num w:numId="34">
    <w:abstractNumId w:val="2"/>
  </w:num>
  <w:num w:numId="35">
    <w:abstractNumId w:val="11"/>
  </w:num>
  <w:num w:numId="36">
    <w:abstractNumId w:val="45"/>
  </w:num>
  <w:num w:numId="37">
    <w:abstractNumId w:val="57"/>
  </w:num>
  <w:num w:numId="38">
    <w:abstractNumId w:val="40"/>
  </w:num>
  <w:num w:numId="39">
    <w:abstractNumId w:val="16"/>
  </w:num>
  <w:num w:numId="40">
    <w:abstractNumId w:val="9"/>
  </w:num>
  <w:num w:numId="41">
    <w:abstractNumId w:val="0"/>
  </w:num>
  <w:num w:numId="42">
    <w:abstractNumId w:val="17"/>
  </w:num>
  <w:num w:numId="43">
    <w:abstractNumId w:val="4"/>
  </w:num>
  <w:num w:numId="44">
    <w:abstractNumId w:val="47"/>
  </w:num>
  <w:num w:numId="45">
    <w:abstractNumId w:val="32"/>
  </w:num>
  <w:num w:numId="46">
    <w:abstractNumId w:val="35"/>
  </w:num>
  <w:num w:numId="47">
    <w:abstractNumId w:val="18"/>
  </w:num>
  <w:num w:numId="48">
    <w:abstractNumId w:val="46"/>
  </w:num>
  <w:num w:numId="49">
    <w:abstractNumId w:val="1"/>
  </w:num>
  <w:num w:numId="50">
    <w:abstractNumId w:val="38"/>
  </w:num>
  <w:num w:numId="51">
    <w:abstractNumId w:val="3"/>
  </w:num>
  <w:num w:numId="52">
    <w:abstractNumId w:val="55"/>
  </w:num>
  <w:num w:numId="53">
    <w:abstractNumId w:val="25"/>
  </w:num>
  <w:num w:numId="54">
    <w:abstractNumId w:val="50"/>
  </w:num>
  <w:num w:numId="55">
    <w:abstractNumId w:val="7"/>
  </w:num>
  <w:num w:numId="56">
    <w:abstractNumId w:val="56"/>
  </w:num>
  <w:num w:numId="57">
    <w:abstractNumId w:val="48"/>
  </w:num>
  <w:num w:numId="58">
    <w:abstractNumId w:val="34"/>
  </w:num>
  <w:num w:numId="59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D2"/>
    <w:rsid w:val="00002109"/>
    <w:rsid w:val="00016F4E"/>
    <w:rsid w:val="00025039"/>
    <w:rsid w:val="00025CE2"/>
    <w:rsid w:val="00027698"/>
    <w:rsid w:val="00032652"/>
    <w:rsid w:val="00040703"/>
    <w:rsid w:val="00041BD4"/>
    <w:rsid w:val="000476E2"/>
    <w:rsid w:val="00057027"/>
    <w:rsid w:val="00071949"/>
    <w:rsid w:val="000775AD"/>
    <w:rsid w:val="00085352"/>
    <w:rsid w:val="000937A5"/>
    <w:rsid w:val="000A0340"/>
    <w:rsid w:val="000B397E"/>
    <w:rsid w:val="000D3863"/>
    <w:rsid w:val="000E0CB2"/>
    <w:rsid w:val="000E2728"/>
    <w:rsid w:val="000F19F9"/>
    <w:rsid w:val="00101289"/>
    <w:rsid w:val="00112C79"/>
    <w:rsid w:val="00122D80"/>
    <w:rsid w:val="00131632"/>
    <w:rsid w:val="00135971"/>
    <w:rsid w:val="00161340"/>
    <w:rsid w:val="00167A20"/>
    <w:rsid w:val="00171076"/>
    <w:rsid w:val="00177CE5"/>
    <w:rsid w:val="00182773"/>
    <w:rsid w:val="00182819"/>
    <w:rsid w:val="00187D26"/>
    <w:rsid w:val="001A2E58"/>
    <w:rsid w:val="001A3E68"/>
    <w:rsid w:val="001A4A28"/>
    <w:rsid w:val="001B47B9"/>
    <w:rsid w:val="001B50A2"/>
    <w:rsid w:val="001C7706"/>
    <w:rsid w:val="001D624D"/>
    <w:rsid w:val="001E51D2"/>
    <w:rsid w:val="001F70FE"/>
    <w:rsid w:val="002076CA"/>
    <w:rsid w:val="00210E9A"/>
    <w:rsid w:val="00211C74"/>
    <w:rsid w:val="00211F79"/>
    <w:rsid w:val="00216BE0"/>
    <w:rsid w:val="00223291"/>
    <w:rsid w:val="00224896"/>
    <w:rsid w:val="00226757"/>
    <w:rsid w:val="00227FD9"/>
    <w:rsid w:val="00236EF9"/>
    <w:rsid w:val="002631C7"/>
    <w:rsid w:val="002646E1"/>
    <w:rsid w:val="00266DBA"/>
    <w:rsid w:val="00270B8B"/>
    <w:rsid w:val="002813B7"/>
    <w:rsid w:val="00281D79"/>
    <w:rsid w:val="00283C43"/>
    <w:rsid w:val="00285A86"/>
    <w:rsid w:val="00290420"/>
    <w:rsid w:val="00296A6E"/>
    <w:rsid w:val="002C348A"/>
    <w:rsid w:val="002D42EE"/>
    <w:rsid w:val="002D4CFB"/>
    <w:rsid w:val="002D7B62"/>
    <w:rsid w:val="002E03B1"/>
    <w:rsid w:val="002E258D"/>
    <w:rsid w:val="002E513F"/>
    <w:rsid w:val="002F167B"/>
    <w:rsid w:val="0030258D"/>
    <w:rsid w:val="003057E7"/>
    <w:rsid w:val="003116F5"/>
    <w:rsid w:val="00312A44"/>
    <w:rsid w:val="00332ED7"/>
    <w:rsid w:val="00335FAB"/>
    <w:rsid w:val="00352B36"/>
    <w:rsid w:val="00354550"/>
    <w:rsid w:val="00360A75"/>
    <w:rsid w:val="00367802"/>
    <w:rsid w:val="00381DAE"/>
    <w:rsid w:val="003832B8"/>
    <w:rsid w:val="00385EBB"/>
    <w:rsid w:val="003C04E6"/>
    <w:rsid w:val="003C3320"/>
    <w:rsid w:val="003D5B59"/>
    <w:rsid w:val="003E222C"/>
    <w:rsid w:val="003E50F7"/>
    <w:rsid w:val="003F484D"/>
    <w:rsid w:val="003F74D9"/>
    <w:rsid w:val="003F7A77"/>
    <w:rsid w:val="003F7AE3"/>
    <w:rsid w:val="00414ABB"/>
    <w:rsid w:val="00415ADB"/>
    <w:rsid w:val="004330F0"/>
    <w:rsid w:val="004418CB"/>
    <w:rsid w:val="0046722D"/>
    <w:rsid w:val="00481F3E"/>
    <w:rsid w:val="00492CAB"/>
    <w:rsid w:val="004A1380"/>
    <w:rsid w:val="004B3167"/>
    <w:rsid w:val="004C5DF4"/>
    <w:rsid w:val="004C78CB"/>
    <w:rsid w:val="004D0FD5"/>
    <w:rsid w:val="004D17AD"/>
    <w:rsid w:val="004D2A60"/>
    <w:rsid w:val="004E352C"/>
    <w:rsid w:val="004E5183"/>
    <w:rsid w:val="004E6110"/>
    <w:rsid w:val="004F3AB1"/>
    <w:rsid w:val="00504DD6"/>
    <w:rsid w:val="00505423"/>
    <w:rsid w:val="00511475"/>
    <w:rsid w:val="0052042C"/>
    <w:rsid w:val="00522655"/>
    <w:rsid w:val="00525975"/>
    <w:rsid w:val="00530AA5"/>
    <w:rsid w:val="00532147"/>
    <w:rsid w:val="0053266C"/>
    <w:rsid w:val="005328CD"/>
    <w:rsid w:val="00535C49"/>
    <w:rsid w:val="005526B4"/>
    <w:rsid w:val="00560D82"/>
    <w:rsid w:val="00581CC4"/>
    <w:rsid w:val="005A4DAA"/>
    <w:rsid w:val="005A58ED"/>
    <w:rsid w:val="005B4361"/>
    <w:rsid w:val="005B4771"/>
    <w:rsid w:val="005B6D7B"/>
    <w:rsid w:val="005E1389"/>
    <w:rsid w:val="005E6E0E"/>
    <w:rsid w:val="005E76C4"/>
    <w:rsid w:val="005F3B10"/>
    <w:rsid w:val="00602CB6"/>
    <w:rsid w:val="00605636"/>
    <w:rsid w:val="00610B92"/>
    <w:rsid w:val="0062060F"/>
    <w:rsid w:val="00630A14"/>
    <w:rsid w:val="006417D2"/>
    <w:rsid w:val="00642F60"/>
    <w:rsid w:val="0065079F"/>
    <w:rsid w:val="00661987"/>
    <w:rsid w:val="006648D0"/>
    <w:rsid w:val="00671F77"/>
    <w:rsid w:val="006727F8"/>
    <w:rsid w:val="006820D7"/>
    <w:rsid w:val="00694177"/>
    <w:rsid w:val="006A1608"/>
    <w:rsid w:val="006A42DF"/>
    <w:rsid w:val="006A45C6"/>
    <w:rsid w:val="006A5AB6"/>
    <w:rsid w:val="006B1E8A"/>
    <w:rsid w:val="006B6490"/>
    <w:rsid w:val="006C2DDC"/>
    <w:rsid w:val="006C4446"/>
    <w:rsid w:val="006C5C84"/>
    <w:rsid w:val="006C75C9"/>
    <w:rsid w:val="006C7CEF"/>
    <w:rsid w:val="006D0A50"/>
    <w:rsid w:val="006D4EC4"/>
    <w:rsid w:val="006D6457"/>
    <w:rsid w:val="006F0FE2"/>
    <w:rsid w:val="00703132"/>
    <w:rsid w:val="0070332F"/>
    <w:rsid w:val="00703E0C"/>
    <w:rsid w:val="00711B0C"/>
    <w:rsid w:val="00725E9C"/>
    <w:rsid w:val="00727872"/>
    <w:rsid w:val="00742437"/>
    <w:rsid w:val="00742E1B"/>
    <w:rsid w:val="00745A82"/>
    <w:rsid w:val="00754232"/>
    <w:rsid w:val="00755E6B"/>
    <w:rsid w:val="007627A3"/>
    <w:rsid w:val="007635B9"/>
    <w:rsid w:val="007726D6"/>
    <w:rsid w:val="00777CDA"/>
    <w:rsid w:val="00794BDB"/>
    <w:rsid w:val="007A713B"/>
    <w:rsid w:val="007B0F32"/>
    <w:rsid w:val="007B1480"/>
    <w:rsid w:val="007B461C"/>
    <w:rsid w:val="007B5F27"/>
    <w:rsid w:val="007B634A"/>
    <w:rsid w:val="007C0243"/>
    <w:rsid w:val="007C72FE"/>
    <w:rsid w:val="007E14AF"/>
    <w:rsid w:val="007F7BF4"/>
    <w:rsid w:val="00800959"/>
    <w:rsid w:val="0080250E"/>
    <w:rsid w:val="0081207F"/>
    <w:rsid w:val="00813DF7"/>
    <w:rsid w:val="00823AD0"/>
    <w:rsid w:val="00856985"/>
    <w:rsid w:val="00863EB1"/>
    <w:rsid w:val="00865E17"/>
    <w:rsid w:val="00870557"/>
    <w:rsid w:val="00881CA5"/>
    <w:rsid w:val="0089020F"/>
    <w:rsid w:val="008932BD"/>
    <w:rsid w:val="00894940"/>
    <w:rsid w:val="008A01CB"/>
    <w:rsid w:val="008A1E40"/>
    <w:rsid w:val="008A4979"/>
    <w:rsid w:val="008A4D2D"/>
    <w:rsid w:val="008B0069"/>
    <w:rsid w:val="008B08D6"/>
    <w:rsid w:val="008C14A9"/>
    <w:rsid w:val="008C4714"/>
    <w:rsid w:val="008C4B08"/>
    <w:rsid w:val="008C523C"/>
    <w:rsid w:val="008C6279"/>
    <w:rsid w:val="008D092C"/>
    <w:rsid w:val="008D6078"/>
    <w:rsid w:val="008F1996"/>
    <w:rsid w:val="00915ADF"/>
    <w:rsid w:val="009327D6"/>
    <w:rsid w:val="00936407"/>
    <w:rsid w:val="0093739D"/>
    <w:rsid w:val="00955CE6"/>
    <w:rsid w:val="00960505"/>
    <w:rsid w:val="00964846"/>
    <w:rsid w:val="00965081"/>
    <w:rsid w:val="009669B1"/>
    <w:rsid w:val="00974019"/>
    <w:rsid w:val="009879E5"/>
    <w:rsid w:val="00990401"/>
    <w:rsid w:val="009B08DA"/>
    <w:rsid w:val="009B58AA"/>
    <w:rsid w:val="009B795B"/>
    <w:rsid w:val="009C2F58"/>
    <w:rsid w:val="009C7FE6"/>
    <w:rsid w:val="009D1620"/>
    <w:rsid w:val="009D26AB"/>
    <w:rsid w:val="009D39F2"/>
    <w:rsid w:val="009E01C2"/>
    <w:rsid w:val="009E3989"/>
    <w:rsid w:val="009F345A"/>
    <w:rsid w:val="009F5EB2"/>
    <w:rsid w:val="00A11457"/>
    <w:rsid w:val="00A14AF5"/>
    <w:rsid w:val="00A16585"/>
    <w:rsid w:val="00A36295"/>
    <w:rsid w:val="00A40398"/>
    <w:rsid w:val="00A46769"/>
    <w:rsid w:val="00A52B6A"/>
    <w:rsid w:val="00A6156F"/>
    <w:rsid w:val="00A728EA"/>
    <w:rsid w:val="00A91796"/>
    <w:rsid w:val="00A96075"/>
    <w:rsid w:val="00A9729D"/>
    <w:rsid w:val="00AB3E83"/>
    <w:rsid w:val="00AB7071"/>
    <w:rsid w:val="00AC47B0"/>
    <w:rsid w:val="00AD3B26"/>
    <w:rsid w:val="00AD5FA4"/>
    <w:rsid w:val="00AD6148"/>
    <w:rsid w:val="00AE2D60"/>
    <w:rsid w:val="00AE7779"/>
    <w:rsid w:val="00B00C61"/>
    <w:rsid w:val="00B07A4D"/>
    <w:rsid w:val="00B07FC5"/>
    <w:rsid w:val="00B13605"/>
    <w:rsid w:val="00B34433"/>
    <w:rsid w:val="00B35849"/>
    <w:rsid w:val="00B438AD"/>
    <w:rsid w:val="00B535E6"/>
    <w:rsid w:val="00B608FB"/>
    <w:rsid w:val="00B6130E"/>
    <w:rsid w:val="00B72E93"/>
    <w:rsid w:val="00B9418E"/>
    <w:rsid w:val="00B94D1A"/>
    <w:rsid w:val="00BA7195"/>
    <w:rsid w:val="00BA72F7"/>
    <w:rsid w:val="00BB0201"/>
    <w:rsid w:val="00BB6F5D"/>
    <w:rsid w:val="00BC1D2E"/>
    <w:rsid w:val="00BC26B7"/>
    <w:rsid w:val="00BD03ED"/>
    <w:rsid w:val="00BE466E"/>
    <w:rsid w:val="00BF25FC"/>
    <w:rsid w:val="00BF5B28"/>
    <w:rsid w:val="00C02D4F"/>
    <w:rsid w:val="00C02ED2"/>
    <w:rsid w:val="00C20D72"/>
    <w:rsid w:val="00C45F8B"/>
    <w:rsid w:val="00C50701"/>
    <w:rsid w:val="00C538F4"/>
    <w:rsid w:val="00C56117"/>
    <w:rsid w:val="00C634E7"/>
    <w:rsid w:val="00C65A3A"/>
    <w:rsid w:val="00C72782"/>
    <w:rsid w:val="00C72ADF"/>
    <w:rsid w:val="00C82175"/>
    <w:rsid w:val="00C85343"/>
    <w:rsid w:val="00C90EC8"/>
    <w:rsid w:val="00C927C0"/>
    <w:rsid w:val="00C92A49"/>
    <w:rsid w:val="00CA0222"/>
    <w:rsid w:val="00CA1BCB"/>
    <w:rsid w:val="00CA2FE1"/>
    <w:rsid w:val="00CD4A8B"/>
    <w:rsid w:val="00CD7279"/>
    <w:rsid w:val="00CE0C06"/>
    <w:rsid w:val="00CE125C"/>
    <w:rsid w:val="00CE57C5"/>
    <w:rsid w:val="00D12440"/>
    <w:rsid w:val="00D25191"/>
    <w:rsid w:val="00D26907"/>
    <w:rsid w:val="00D34A5E"/>
    <w:rsid w:val="00D56C8C"/>
    <w:rsid w:val="00D67FF5"/>
    <w:rsid w:val="00D8237E"/>
    <w:rsid w:val="00D82F39"/>
    <w:rsid w:val="00D84738"/>
    <w:rsid w:val="00D95F42"/>
    <w:rsid w:val="00DA2403"/>
    <w:rsid w:val="00DA3E01"/>
    <w:rsid w:val="00DA67A4"/>
    <w:rsid w:val="00DA6A75"/>
    <w:rsid w:val="00DB172C"/>
    <w:rsid w:val="00DB6525"/>
    <w:rsid w:val="00DC01CB"/>
    <w:rsid w:val="00DC2D58"/>
    <w:rsid w:val="00DC473E"/>
    <w:rsid w:val="00DD4D66"/>
    <w:rsid w:val="00DD6A5D"/>
    <w:rsid w:val="00DD7478"/>
    <w:rsid w:val="00DE0E51"/>
    <w:rsid w:val="00DE358B"/>
    <w:rsid w:val="00DE7B9A"/>
    <w:rsid w:val="00DF283A"/>
    <w:rsid w:val="00DF38EF"/>
    <w:rsid w:val="00DF5E0A"/>
    <w:rsid w:val="00E03BF1"/>
    <w:rsid w:val="00E041E2"/>
    <w:rsid w:val="00E053A0"/>
    <w:rsid w:val="00E1294D"/>
    <w:rsid w:val="00E17EBB"/>
    <w:rsid w:val="00E3106D"/>
    <w:rsid w:val="00E3108F"/>
    <w:rsid w:val="00E3181F"/>
    <w:rsid w:val="00E35942"/>
    <w:rsid w:val="00E4089D"/>
    <w:rsid w:val="00E40CE7"/>
    <w:rsid w:val="00E42D5D"/>
    <w:rsid w:val="00E44AE9"/>
    <w:rsid w:val="00E567EF"/>
    <w:rsid w:val="00E60307"/>
    <w:rsid w:val="00E67E03"/>
    <w:rsid w:val="00E80158"/>
    <w:rsid w:val="00E806DB"/>
    <w:rsid w:val="00E8780B"/>
    <w:rsid w:val="00E93FE2"/>
    <w:rsid w:val="00EC0946"/>
    <w:rsid w:val="00EC25DC"/>
    <w:rsid w:val="00EC4EFF"/>
    <w:rsid w:val="00ED5765"/>
    <w:rsid w:val="00EE0244"/>
    <w:rsid w:val="00EE06C2"/>
    <w:rsid w:val="00EF62E7"/>
    <w:rsid w:val="00EF6623"/>
    <w:rsid w:val="00F00DB3"/>
    <w:rsid w:val="00F137A3"/>
    <w:rsid w:val="00F44731"/>
    <w:rsid w:val="00F476D6"/>
    <w:rsid w:val="00F60AC5"/>
    <w:rsid w:val="00F619EE"/>
    <w:rsid w:val="00F67856"/>
    <w:rsid w:val="00F839E9"/>
    <w:rsid w:val="00FA2D8C"/>
    <w:rsid w:val="00FB0FB2"/>
    <w:rsid w:val="00FC631B"/>
    <w:rsid w:val="00FD5CA4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implified Arabic"/>
        <w:sz w:val="26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2"/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Normal"/>
    <w:autoRedefine/>
    <w:uiPriority w:val="1"/>
    <w:rsid w:val="00C02ED2"/>
    <w:pPr>
      <w:bidi/>
      <w:ind w:left="1469" w:hanging="90"/>
      <w:jc w:val="both"/>
    </w:pPr>
    <w:rPr>
      <w:rFonts w:ascii="Simplified Arabic" w:hAnsi="Simplified Arabic"/>
      <w:sz w:val="24"/>
      <w:szCs w:val="24"/>
      <w:lang w:bidi="ar-L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B2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B2"/>
    <w:rPr>
      <w:rFonts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A0340"/>
    <w:pPr>
      <w:spacing w:after="160" w:line="259" w:lineRule="auto"/>
      <w:ind w:left="720"/>
      <w:contextualSpacing/>
    </w:pPr>
    <w:rPr>
      <w:rFonts w:eastAsiaTheme="minorEastAsia"/>
      <w:lang w:val="fr-FR" w:eastAsia="zh-CN"/>
    </w:rPr>
  </w:style>
  <w:style w:type="table" w:styleId="TableGrid">
    <w:name w:val="Table Grid"/>
    <w:basedOn w:val="TableNormal"/>
    <w:uiPriority w:val="59"/>
    <w:rsid w:val="000A0340"/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C7FE6"/>
    <w:rPr>
      <w:rFonts w:eastAsiaTheme="minorEastAsia"/>
      <w:sz w:val="20"/>
      <w:szCs w:val="20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7FE6"/>
    <w:rPr>
      <w:rFonts w:eastAsiaTheme="minorEastAsia" w:cstheme="minorBidi"/>
      <w:sz w:val="20"/>
      <w:szCs w:val="20"/>
      <w:lang w:val="fr-FR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C7FE6"/>
    <w:rPr>
      <w:vertAlign w:val="superscript"/>
    </w:rPr>
  </w:style>
  <w:style w:type="table" w:styleId="LightGrid-Accent3">
    <w:name w:val="Light Grid Accent 3"/>
    <w:basedOn w:val="TableNormal"/>
    <w:uiPriority w:val="62"/>
    <w:rsid w:val="008A4D2D"/>
    <w:rPr>
      <w:rFonts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A2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implified Arabic"/>
        <w:sz w:val="26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D2"/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Normal"/>
    <w:autoRedefine/>
    <w:uiPriority w:val="1"/>
    <w:rsid w:val="00C02ED2"/>
    <w:pPr>
      <w:bidi/>
      <w:ind w:left="1469" w:hanging="90"/>
      <w:jc w:val="both"/>
    </w:pPr>
    <w:rPr>
      <w:rFonts w:ascii="Simplified Arabic" w:hAnsi="Simplified Arabic"/>
      <w:sz w:val="24"/>
      <w:szCs w:val="24"/>
      <w:lang w:bidi="ar-L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B2"/>
    <w:rPr>
      <w:rFonts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0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B2"/>
    <w:rPr>
      <w:rFonts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A0340"/>
    <w:pPr>
      <w:spacing w:after="160" w:line="259" w:lineRule="auto"/>
      <w:ind w:left="720"/>
      <w:contextualSpacing/>
    </w:pPr>
    <w:rPr>
      <w:rFonts w:eastAsiaTheme="minorEastAsia"/>
      <w:lang w:val="fr-FR" w:eastAsia="zh-CN"/>
    </w:rPr>
  </w:style>
  <w:style w:type="table" w:styleId="TableGrid">
    <w:name w:val="Table Grid"/>
    <w:basedOn w:val="TableNormal"/>
    <w:uiPriority w:val="59"/>
    <w:rsid w:val="000A0340"/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9C7FE6"/>
    <w:rPr>
      <w:rFonts w:eastAsiaTheme="minorEastAsia"/>
      <w:sz w:val="20"/>
      <w:szCs w:val="20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7FE6"/>
    <w:rPr>
      <w:rFonts w:eastAsiaTheme="minorEastAsia" w:cstheme="minorBidi"/>
      <w:sz w:val="20"/>
      <w:szCs w:val="20"/>
      <w:lang w:val="fr-FR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9C7FE6"/>
    <w:rPr>
      <w:vertAlign w:val="superscript"/>
    </w:rPr>
  </w:style>
  <w:style w:type="table" w:styleId="LightGrid-Accent3">
    <w:name w:val="Light Grid Accent 3"/>
    <w:basedOn w:val="TableNormal"/>
    <w:uiPriority w:val="62"/>
    <w:rsid w:val="008A4D2D"/>
    <w:rPr>
      <w:rFonts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A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9491-5A5D-465F-9B0A-B441E14B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</dc:creator>
  <cp:lastModifiedBy>kita kfoury</cp:lastModifiedBy>
  <cp:revision>7</cp:revision>
  <cp:lastPrinted>2017-02-15T13:58:00Z</cp:lastPrinted>
  <dcterms:created xsi:type="dcterms:W3CDTF">2017-02-15T09:15:00Z</dcterms:created>
  <dcterms:modified xsi:type="dcterms:W3CDTF">2017-02-15T13:58:00Z</dcterms:modified>
</cp:coreProperties>
</file>